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historyclause"/>
    <w:bookmarkStart w:id="1" w:name="_Toc383764588"/>
    <w:p w14:paraId="7450E77D" w14:textId="07752BCF" w:rsidR="0090298A" w:rsidRPr="00E56B8A" w:rsidRDefault="00F95E7E" w:rsidP="0090298A">
      <w:pPr>
        <w:pStyle w:val="Header"/>
        <w:tabs>
          <w:tab w:val="center" w:pos="4536"/>
          <w:tab w:val="right" w:pos="9356"/>
          <w:tab w:val="right" w:pos="9781"/>
        </w:tabs>
        <w:ind w:right="-58"/>
        <w:rPr>
          <w:rFonts w:cs="Arial"/>
          <w:bCs/>
          <w:sz w:val="28"/>
          <w:szCs w:val="24"/>
          <w:lang w:val="en-US" w:eastAsia="zh-TW"/>
        </w:rPr>
      </w:pPr>
      <w:r w:rsidRPr="003269B4">
        <w:rPr>
          <w:rFonts w:eastAsia="MS Mincho" w:cs="Arial"/>
          <w:bCs/>
          <w:sz w:val="28"/>
          <w:szCs w:val="24"/>
          <w:lang w:eastAsia="zh-CN"/>
        </w:rPr>
        <mc:AlternateContent>
          <mc:Choice Requires="wps">
            <w:drawing>
              <wp:anchor distT="0" distB="0" distL="114300" distR="114300" simplePos="0" relativeHeight="251659264" behindDoc="0" locked="1" layoutInCell="0" allowOverlap="1" wp14:anchorId="42D635D4" wp14:editId="2E62C9A7">
                <wp:simplePos x="0" y="0"/>
                <wp:positionH relativeFrom="page">
                  <wp:posOffset>0</wp:posOffset>
                </wp:positionH>
                <wp:positionV relativeFrom="page">
                  <wp:posOffset>0</wp:posOffset>
                </wp:positionV>
                <wp:extent cx="635" cy="635"/>
                <wp:effectExtent l="9525" t="9525" r="8890" b="8890"/>
                <wp:wrapNone/>
                <wp:docPr id="3" name="Freeform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
            <w:pict>
              <v:shape w14:anchorId="005D8437" id="Freeform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H/zFw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46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hEf/MXBQAAYB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Pr="003269B4">
        <w:rPr>
          <w:rFonts w:eastAsia="MS Mincho" w:cs="Arial"/>
          <w:bCs/>
          <w:sz w:val="28"/>
          <w:szCs w:val="24"/>
          <w:lang w:val="en-US"/>
        </w:rPr>
        <w:t>3GPP TSG RAN WG1</w:t>
      </w:r>
      <w:r w:rsidRPr="003269B4">
        <w:rPr>
          <w:rFonts w:cs="Arial"/>
          <w:bCs/>
          <w:sz w:val="28"/>
          <w:szCs w:val="24"/>
          <w:lang w:val="en-US" w:eastAsia="zh-TW"/>
        </w:rPr>
        <w:t xml:space="preserve"> Meeting </w:t>
      </w:r>
      <w:r w:rsidR="000E54D9" w:rsidRPr="003269B4">
        <w:rPr>
          <w:rFonts w:cs="Arial" w:hint="eastAsia"/>
          <w:bCs/>
          <w:sz w:val="28"/>
          <w:szCs w:val="24"/>
          <w:lang w:val="en-US" w:eastAsia="zh-TW"/>
        </w:rPr>
        <w:t>#10</w:t>
      </w:r>
      <w:r w:rsidR="007C60BF">
        <w:rPr>
          <w:rFonts w:cs="Arial"/>
          <w:bCs/>
          <w:sz w:val="28"/>
          <w:szCs w:val="24"/>
          <w:lang w:val="en-US" w:eastAsia="zh-TW"/>
        </w:rPr>
        <w:t>9</w:t>
      </w:r>
      <w:r w:rsidRPr="003269B4">
        <w:rPr>
          <w:rFonts w:cs="Arial"/>
          <w:bCs/>
          <w:sz w:val="28"/>
          <w:szCs w:val="24"/>
          <w:lang w:val="en-US" w:eastAsia="zh-TW"/>
        </w:rPr>
        <w:t>-e</w:t>
      </w:r>
      <w:r w:rsidRPr="003269B4">
        <w:rPr>
          <w:rFonts w:cs="Arial" w:hint="eastAsia"/>
          <w:bCs/>
          <w:sz w:val="28"/>
          <w:szCs w:val="24"/>
          <w:lang w:val="en-US" w:eastAsia="zh-TW"/>
        </w:rPr>
        <w:t xml:space="preserve"> </w:t>
      </w:r>
      <w:r w:rsidRPr="003269B4">
        <w:rPr>
          <w:rFonts w:cs="Arial" w:hint="eastAsia"/>
          <w:bCs/>
          <w:sz w:val="28"/>
          <w:szCs w:val="24"/>
          <w:lang w:val="en-US" w:eastAsia="zh-TW"/>
        </w:rPr>
        <w:tab/>
      </w:r>
      <w:r w:rsidR="00E56B8A" w:rsidRPr="00E56B8A">
        <w:rPr>
          <w:rFonts w:cs="Arial"/>
          <w:bCs/>
          <w:sz w:val="28"/>
          <w:szCs w:val="24"/>
          <w:lang w:val="en-US" w:eastAsia="zh-TW"/>
        </w:rPr>
        <w:t>R1-2204698</w:t>
      </w:r>
    </w:p>
    <w:p w14:paraId="1A62FB0E" w14:textId="77777777" w:rsidR="0090298A" w:rsidRPr="003269B4" w:rsidRDefault="0090298A" w:rsidP="00F95E7E">
      <w:pPr>
        <w:pStyle w:val="Header"/>
        <w:tabs>
          <w:tab w:val="center" w:pos="4536"/>
          <w:tab w:val="right" w:pos="9356"/>
          <w:tab w:val="right" w:pos="9781"/>
        </w:tabs>
        <w:ind w:right="-58"/>
        <w:rPr>
          <w:rFonts w:eastAsia="MS Mincho" w:cs="Arial"/>
          <w:bCs/>
          <w:sz w:val="28"/>
          <w:szCs w:val="24"/>
          <w:lang w:val="en-US"/>
        </w:rPr>
      </w:pPr>
    </w:p>
    <w:p w14:paraId="7F454B2D" w14:textId="26620A7F" w:rsidR="000E54D9" w:rsidRPr="003269B4" w:rsidRDefault="000E54D9" w:rsidP="000E54D9">
      <w:pPr>
        <w:tabs>
          <w:tab w:val="center" w:pos="4536"/>
          <w:tab w:val="right" w:pos="9072"/>
        </w:tabs>
        <w:rPr>
          <w:rFonts w:ascii="Arial" w:eastAsia="MS Mincho" w:hAnsi="Arial" w:cs="Arial"/>
          <w:b/>
          <w:bCs/>
          <w:sz w:val="28"/>
          <w:lang w:eastAsia="ja-JP"/>
        </w:rPr>
      </w:pPr>
      <w:r w:rsidRPr="003269B4">
        <w:rPr>
          <w:rFonts w:ascii="Arial" w:eastAsia="MS Mincho" w:hAnsi="Arial" w:cs="Arial"/>
          <w:b/>
          <w:bCs/>
          <w:sz w:val="28"/>
          <w:lang w:eastAsia="ja-JP"/>
        </w:rPr>
        <w:t xml:space="preserve">e-Meeting, </w:t>
      </w:r>
      <w:r w:rsidR="007C60BF">
        <w:rPr>
          <w:rFonts w:ascii="Arial" w:eastAsia="MS Mincho" w:hAnsi="Arial" w:cs="Arial"/>
          <w:b/>
          <w:bCs/>
          <w:sz w:val="28"/>
          <w:lang w:eastAsia="ja-JP"/>
        </w:rPr>
        <w:t>May 9</w:t>
      </w:r>
      <w:r w:rsidR="007C60BF">
        <w:rPr>
          <w:rFonts w:ascii="Arial" w:eastAsia="MS Mincho" w:hAnsi="Arial" w:cs="Arial"/>
          <w:b/>
          <w:bCs/>
          <w:sz w:val="28"/>
          <w:vertAlign w:val="superscript"/>
          <w:lang w:eastAsia="ja-JP"/>
        </w:rPr>
        <w:t>th</w:t>
      </w:r>
      <w:r w:rsidR="007C60BF">
        <w:rPr>
          <w:rFonts w:ascii="Arial" w:eastAsia="MS Mincho" w:hAnsi="Arial" w:cs="Arial"/>
          <w:b/>
          <w:bCs/>
          <w:sz w:val="28"/>
          <w:lang w:eastAsia="ja-JP"/>
        </w:rPr>
        <w:t xml:space="preserve"> – 20</w:t>
      </w:r>
      <w:r w:rsidR="007C60BF">
        <w:rPr>
          <w:rFonts w:ascii="Arial" w:eastAsia="MS Mincho" w:hAnsi="Arial" w:cs="Arial"/>
          <w:b/>
          <w:bCs/>
          <w:sz w:val="28"/>
          <w:vertAlign w:val="superscript"/>
          <w:lang w:eastAsia="ja-JP"/>
        </w:rPr>
        <w:t>th</w:t>
      </w:r>
      <w:r w:rsidR="007C60BF">
        <w:rPr>
          <w:rFonts w:ascii="Arial" w:eastAsia="MS Mincho" w:hAnsi="Arial" w:cs="Arial"/>
          <w:b/>
          <w:bCs/>
          <w:sz w:val="28"/>
          <w:lang w:eastAsia="ja-JP"/>
        </w:rPr>
        <w:t>, 2022</w:t>
      </w:r>
    </w:p>
    <w:p w14:paraId="54880979" w14:textId="6B6F5495" w:rsidR="00076367" w:rsidRPr="003269B4" w:rsidRDefault="001F5046" w:rsidP="001F5046">
      <w:pPr>
        <w:pStyle w:val="Header"/>
        <w:tabs>
          <w:tab w:val="center" w:pos="4536"/>
          <w:tab w:val="right" w:pos="8280"/>
          <w:tab w:val="right" w:pos="9781"/>
        </w:tabs>
        <w:ind w:right="-58"/>
        <w:jc w:val="both"/>
        <w:rPr>
          <w:rFonts w:cs="Arial"/>
          <w:bCs/>
          <w:sz w:val="28"/>
          <w:szCs w:val="24"/>
          <w:lang w:val="en-US" w:eastAsia="zh-TW"/>
        </w:rPr>
      </w:pPr>
      <w:r w:rsidRPr="003269B4">
        <w:rPr>
          <w:rFonts w:eastAsia="MS Mincho" w:cs="Arial"/>
          <w:bCs/>
          <w:sz w:val="28"/>
          <w:szCs w:val="24"/>
          <w:lang w:val="en-US"/>
        </w:rPr>
        <w:t>Agenda Item:</w:t>
      </w:r>
      <w:r w:rsidRPr="003269B4">
        <w:rPr>
          <w:rFonts w:cs="Arial" w:hint="eastAsia"/>
          <w:bCs/>
          <w:sz w:val="28"/>
          <w:szCs w:val="24"/>
          <w:lang w:val="en-US" w:eastAsia="zh-TW"/>
        </w:rPr>
        <w:t xml:space="preserve"> </w:t>
      </w:r>
      <w:r w:rsidR="007C60BF">
        <w:rPr>
          <w:rFonts w:cs="Arial"/>
          <w:bCs/>
          <w:sz w:val="28"/>
          <w:szCs w:val="24"/>
          <w:lang w:val="en-US" w:eastAsia="zh-TW"/>
        </w:rPr>
        <w:t>9</w:t>
      </w:r>
      <w:r w:rsidR="00D10B51">
        <w:rPr>
          <w:rFonts w:cs="Arial"/>
          <w:bCs/>
          <w:sz w:val="28"/>
          <w:szCs w:val="24"/>
          <w:lang w:val="en-US" w:eastAsia="zh-TW"/>
        </w:rPr>
        <w:t>.</w:t>
      </w:r>
      <w:r w:rsidR="007C60BF">
        <w:rPr>
          <w:rFonts w:cs="Arial"/>
          <w:bCs/>
          <w:sz w:val="28"/>
          <w:szCs w:val="24"/>
          <w:lang w:val="en-US" w:eastAsia="zh-TW"/>
        </w:rPr>
        <w:t>11</w:t>
      </w:r>
      <w:r w:rsidR="00D10B51">
        <w:rPr>
          <w:rFonts w:cs="Arial"/>
          <w:bCs/>
          <w:sz w:val="28"/>
          <w:szCs w:val="24"/>
          <w:lang w:val="en-US" w:eastAsia="zh-TW"/>
        </w:rPr>
        <w:t>.1</w:t>
      </w:r>
    </w:p>
    <w:p w14:paraId="01E03782" w14:textId="77777777" w:rsidR="001F5046" w:rsidRPr="003269B4" w:rsidRDefault="001F5046" w:rsidP="001F5046">
      <w:pPr>
        <w:pStyle w:val="Header"/>
        <w:tabs>
          <w:tab w:val="center" w:pos="4536"/>
          <w:tab w:val="right" w:pos="8280"/>
          <w:tab w:val="right" w:pos="9781"/>
        </w:tabs>
        <w:ind w:right="-58"/>
        <w:jc w:val="both"/>
        <w:rPr>
          <w:rFonts w:eastAsia="MS Mincho" w:cs="Arial"/>
          <w:bCs/>
          <w:sz w:val="28"/>
          <w:szCs w:val="24"/>
          <w:lang w:val="en-US"/>
        </w:rPr>
      </w:pPr>
      <w:r w:rsidRPr="003269B4">
        <w:rPr>
          <w:rFonts w:eastAsia="MS Mincho" w:cs="Arial"/>
          <w:bCs/>
          <w:sz w:val="28"/>
          <w:szCs w:val="24"/>
          <w:lang w:val="en-US"/>
        </w:rPr>
        <w:t>Source:</w:t>
      </w:r>
      <w:r w:rsidRPr="003269B4">
        <w:rPr>
          <w:rFonts w:cs="Arial" w:hint="eastAsia"/>
          <w:bCs/>
          <w:sz w:val="28"/>
          <w:szCs w:val="24"/>
          <w:lang w:val="en-US" w:eastAsia="zh-TW"/>
        </w:rPr>
        <w:t xml:space="preserve"> </w:t>
      </w:r>
      <w:r w:rsidRPr="003269B4">
        <w:rPr>
          <w:rFonts w:eastAsia="MS Mincho" w:cs="Arial"/>
          <w:bCs/>
          <w:sz w:val="28"/>
          <w:szCs w:val="24"/>
          <w:lang w:val="en-US"/>
        </w:rPr>
        <w:t>MediaTek Inc.</w:t>
      </w:r>
    </w:p>
    <w:p w14:paraId="5B77B989" w14:textId="1D839219" w:rsidR="007C60BF" w:rsidRPr="007C60BF" w:rsidRDefault="001F5046" w:rsidP="007C60BF">
      <w:pPr>
        <w:pStyle w:val="Header"/>
        <w:tabs>
          <w:tab w:val="center" w:pos="4536"/>
          <w:tab w:val="right" w:pos="8280"/>
          <w:tab w:val="right" w:pos="9781"/>
        </w:tabs>
        <w:ind w:left="770" w:right="-58" w:hanging="770"/>
        <w:jc w:val="both"/>
        <w:rPr>
          <w:rFonts w:eastAsia="MS Mincho" w:cs="Arial"/>
          <w:bCs/>
          <w:sz w:val="28"/>
          <w:szCs w:val="24"/>
          <w:lang w:val="en-US"/>
        </w:rPr>
      </w:pPr>
      <w:r w:rsidRPr="003269B4">
        <w:rPr>
          <w:rFonts w:eastAsia="MS Mincho" w:cs="Arial"/>
          <w:bCs/>
          <w:sz w:val="28"/>
          <w:szCs w:val="24"/>
          <w:lang w:val="en-US"/>
        </w:rPr>
        <w:t>Title:</w:t>
      </w:r>
      <w:r w:rsidR="00725804" w:rsidRPr="003269B4">
        <w:rPr>
          <w:rFonts w:eastAsia="MS Mincho" w:cs="Arial"/>
          <w:bCs/>
          <w:sz w:val="28"/>
          <w:szCs w:val="24"/>
          <w:lang w:val="en-US"/>
        </w:rPr>
        <w:t xml:space="preserve"> </w:t>
      </w:r>
      <w:r w:rsidR="00155DB4" w:rsidRPr="003269B4">
        <w:rPr>
          <w:rFonts w:eastAsia="MS Mincho" w:cs="Arial"/>
          <w:bCs/>
          <w:sz w:val="28"/>
          <w:szCs w:val="24"/>
          <w:lang w:val="en-US"/>
        </w:rPr>
        <w:t>On</w:t>
      </w:r>
      <w:r w:rsidR="007C60BF">
        <w:rPr>
          <w:rFonts w:eastAsia="MS Mincho" w:cs="Arial"/>
          <w:bCs/>
          <w:sz w:val="28"/>
          <w:szCs w:val="24"/>
          <w:lang w:val="en-US"/>
        </w:rPr>
        <w:t xml:space="preserve"> </w:t>
      </w:r>
      <w:r w:rsidR="007C60BF" w:rsidRPr="007C60BF">
        <w:rPr>
          <w:rFonts w:eastAsia="MS Mincho" w:cs="Arial"/>
          <w:bCs/>
          <w:sz w:val="28"/>
          <w:szCs w:val="24"/>
          <w:lang w:val="en-US"/>
        </w:rPr>
        <w:t>XR specific power saving techniques</w:t>
      </w:r>
    </w:p>
    <w:p w14:paraId="4431E563" w14:textId="77777777" w:rsidR="007C60BF" w:rsidRPr="007C60BF" w:rsidRDefault="007C60BF" w:rsidP="00617B41">
      <w:pPr>
        <w:pStyle w:val="Header"/>
        <w:tabs>
          <w:tab w:val="center" w:pos="4536"/>
          <w:tab w:val="right" w:pos="8280"/>
          <w:tab w:val="right" w:pos="9781"/>
        </w:tabs>
        <w:ind w:left="770" w:right="-58" w:hanging="770"/>
        <w:jc w:val="both"/>
        <w:rPr>
          <w:rFonts w:eastAsia="MS Mincho" w:cs="Arial"/>
          <w:bCs/>
          <w:sz w:val="28"/>
          <w:szCs w:val="24"/>
        </w:rPr>
      </w:pPr>
    </w:p>
    <w:p w14:paraId="715B1D71" w14:textId="3EB2F9EC" w:rsidR="001F5046" w:rsidRPr="003269B4" w:rsidRDefault="001F5046" w:rsidP="00617B41">
      <w:pPr>
        <w:pStyle w:val="Header"/>
        <w:tabs>
          <w:tab w:val="center" w:pos="4536"/>
          <w:tab w:val="right" w:pos="8280"/>
          <w:tab w:val="right" w:pos="9781"/>
        </w:tabs>
        <w:ind w:left="770" w:right="-58" w:hanging="770"/>
        <w:jc w:val="both"/>
        <w:rPr>
          <w:rFonts w:cs="Arial"/>
          <w:bCs/>
          <w:sz w:val="28"/>
          <w:szCs w:val="24"/>
          <w:lang w:val="en-US" w:eastAsia="zh-TW"/>
        </w:rPr>
      </w:pPr>
      <w:r w:rsidRPr="003269B4">
        <w:rPr>
          <w:rFonts w:eastAsia="MS Mincho" w:cs="Arial"/>
          <w:bCs/>
          <w:sz w:val="28"/>
          <w:szCs w:val="24"/>
          <w:lang w:val="en-US"/>
        </w:rPr>
        <w:t>Document for:</w:t>
      </w:r>
      <w:r w:rsidRPr="003269B4">
        <w:rPr>
          <w:rFonts w:cs="Arial" w:hint="eastAsia"/>
          <w:bCs/>
          <w:sz w:val="28"/>
          <w:szCs w:val="24"/>
          <w:lang w:val="en-US" w:eastAsia="zh-TW"/>
        </w:rPr>
        <w:t xml:space="preserve"> </w:t>
      </w:r>
      <w:r w:rsidRPr="003269B4">
        <w:rPr>
          <w:rFonts w:eastAsia="MS Mincho" w:cs="Arial"/>
          <w:bCs/>
          <w:sz w:val="28"/>
          <w:szCs w:val="24"/>
          <w:lang w:val="en-US"/>
        </w:rPr>
        <w:t>Discussion and Decision</w:t>
      </w:r>
    </w:p>
    <w:bookmarkEnd w:id="0"/>
    <w:bookmarkEnd w:id="1"/>
    <w:p w14:paraId="4F856FC9" w14:textId="77777777" w:rsidR="001F5046" w:rsidRPr="003269B4" w:rsidRDefault="001F5046" w:rsidP="001F5046">
      <w:pPr>
        <w:pStyle w:val="Heading1"/>
        <w:jc w:val="both"/>
      </w:pPr>
      <w:r w:rsidRPr="003269B4">
        <w:rPr>
          <w:rFonts w:hint="eastAsia"/>
          <w:lang w:eastAsia="zh-TW"/>
        </w:rPr>
        <w:t>Introduction</w:t>
      </w:r>
    </w:p>
    <w:p w14:paraId="258B95B2" w14:textId="147FB85B" w:rsidR="00017A87" w:rsidRPr="003B243B" w:rsidRDefault="00017A87" w:rsidP="00017A87">
      <w:r w:rsidRPr="003269B4">
        <w:t>During RAN#</w:t>
      </w:r>
      <w:r>
        <w:t>94</w:t>
      </w:r>
      <w:r w:rsidRPr="003269B4">
        <w:t xml:space="preserve">-e plenary </w:t>
      </w:r>
      <w:r w:rsidRPr="003269B4">
        <w:fldChar w:fldCharType="begin"/>
      </w:r>
      <w:r w:rsidRPr="003269B4">
        <w:instrText xml:space="preserve"> REF _Ref47346549 \r \h  \* MERGEFORMAT </w:instrText>
      </w:r>
      <w:r w:rsidRPr="003269B4">
        <w:fldChar w:fldCharType="separate"/>
      </w:r>
      <w:r>
        <w:t>[1]</w:t>
      </w:r>
      <w:r w:rsidRPr="003269B4">
        <w:fldChar w:fldCharType="end"/>
      </w:r>
      <w:r w:rsidRPr="003269B4">
        <w:t>, it was agreed</w:t>
      </w:r>
      <w:r>
        <w:t xml:space="preserve"> that </w:t>
      </w:r>
      <w:r w:rsidRPr="00CA02FA">
        <w:t>XR and CG present a set of attractive use cases for future mobile systems that also impose a set of challenges for NR that need to be studied and potentially addressed.</w:t>
      </w:r>
      <w:r>
        <w:t xml:space="preserve"> </w:t>
      </w:r>
      <w:r w:rsidRPr="003B243B">
        <w:t>From the Release 17 Study item on “XR evaluations” it is clear that</w:t>
      </w:r>
      <w:r>
        <w:t xml:space="preserve"> </w:t>
      </w:r>
      <w:r w:rsidRPr="00017A87">
        <w:t xml:space="preserve">additional power enhancements </w:t>
      </w:r>
      <w:r w:rsidR="00CB0362">
        <w:t>are</w:t>
      </w:r>
      <w:r w:rsidRPr="00017A87">
        <w:t xml:space="preserve"> needed to reduce the overall UE power consumption when running XR and CG services and thus extend the effective UE battery lifetime.</w:t>
      </w:r>
    </w:p>
    <w:p w14:paraId="76FA8183" w14:textId="77777777" w:rsidR="00017A87" w:rsidRPr="003B243B" w:rsidRDefault="00017A87" w:rsidP="00017A87"/>
    <w:p w14:paraId="0347731B" w14:textId="7C64EB17" w:rsidR="00017A87" w:rsidRPr="003B243B" w:rsidRDefault="00017A87" w:rsidP="00017A87">
      <w:r w:rsidRPr="003B243B">
        <w:t>The objectives of the study on XR-specific</w:t>
      </w:r>
      <w:r>
        <w:t xml:space="preserve"> power saving techniques</w:t>
      </w:r>
      <w:r w:rsidRPr="003B243B">
        <w:t xml:space="preserve"> as captured in the SID are:</w:t>
      </w:r>
    </w:p>
    <w:p w14:paraId="1ABDEFFC" w14:textId="77777777" w:rsidR="00017A87" w:rsidRPr="00017A87" w:rsidRDefault="00017A87" w:rsidP="00017A87">
      <w:pPr>
        <w:numPr>
          <w:ilvl w:val="0"/>
          <w:numId w:val="35"/>
        </w:numPr>
        <w:spacing w:after="160" w:line="256" w:lineRule="auto"/>
      </w:pPr>
      <w:r w:rsidRPr="00017A87">
        <w:t>Study XR specific power saving techniques to accommodate XR service characteristics (periodicity, jitter, latency, reliability, etc...):</w:t>
      </w:r>
    </w:p>
    <w:p w14:paraId="03AC4635" w14:textId="77777777" w:rsidR="00017A87" w:rsidRPr="00017A87" w:rsidRDefault="00017A87" w:rsidP="00017A87">
      <w:pPr>
        <w:numPr>
          <w:ilvl w:val="1"/>
          <w:numId w:val="35"/>
        </w:numPr>
        <w:spacing w:after="160" w:line="256" w:lineRule="auto"/>
      </w:pPr>
      <w:r w:rsidRPr="00017A87">
        <w:t>C-DRX enhancement.</w:t>
      </w:r>
    </w:p>
    <w:p w14:paraId="030E0074" w14:textId="77777777" w:rsidR="00017A87" w:rsidRPr="00017A87" w:rsidRDefault="00017A87" w:rsidP="00017A87">
      <w:pPr>
        <w:numPr>
          <w:ilvl w:val="1"/>
          <w:numId w:val="35"/>
        </w:numPr>
        <w:spacing w:after="160" w:line="256" w:lineRule="auto"/>
      </w:pPr>
      <w:r w:rsidRPr="00017A87">
        <w:t>PDCCH monitoring enhancement.</w:t>
      </w:r>
    </w:p>
    <w:p w14:paraId="355F6130" w14:textId="64BA19ED" w:rsidR="00946790" w:rsidRPr="00946790" w:rsidRDefault="00946790" w:rsidP="005B5CF3">
      <w:pPr>
        <w:jc w:val="both"/>
      </w:pPr>
      <w:r w:rsidRPr="00946790">
        <w:t>R</w:t>
      </w:r>
      <w:r w:rsidR="005B5CF3" w:rsidRPr="005B5CF3">
        <w:t>el-</w:t>
      </w:r>
      <w:r w:rsidRPr="00946790">
        <w:t>15/R</w:t>
      </w:r>
      <w:r w:rsidR="005B5CF3" w:rsidRPr="005B5CF3">
        <w:t>el-</w:t>
      </w:r>
      <w:r w:rsidRPr="00946790">
        <w:t>16/R</w:t>
      </w:r>
      <w:r w:rsidR="005B5CF3" w:rsidRPr="005B5CF3">
        <w:t>el-</w:t>
      </w:r>
      <w:r w:rsidRPr="00946790">
        <w:t>17 CDRX can provide limited power saving gain for XR application (2%~3%)</w:t>
      </w:r>
      <w:r w:rsidR="005B5CF3" w:rsidRPr="005B5CF3">
        <w:t xml:space="preserve">. </w:t>
      </w:r>
      <w:proofErr w:type="spellStart"/>
      <w:r w:rsidRPr="00946790">
        <w:t>eCDRX</w:t>
      </w:r>
      <w:proofErr w:type="spellEnd"/>
      <w:r w:rsidRPr="00946790">
        <w:t xml:space="preserve"> (enhanced CDRX) is one potential topic for R</w:t>
      </w:r>
      <w:r w:rsidR="005B5CF3" w:rsidRPr="005B5CF3">
        <w:t>el-</w:t>
      </w:r>
      <w:r w:rsidRPr="00946790">
        <w:t>18 XR power saving</w:t>
      </w:r>
      <w:r w:rsidR="005B5CF3" w:rsidRPr="005B5CF3">
        <w:t xml:space="preserve">. </w:t>
      </w:r>
      <w:r w:rsidRPr="00946790">
        <w:t>Rel-16 BWP based power saving framework (BWP switch, cross-slot scheduling) can provide about 8% power saving gain</w:t>
      </w:r>
      <w:r w:rsidR="005B5CF3" w:rsidRPr="005B5CF3">
        <w:t xml:space="preserve">. </w:t>
      </w:r>
      <w:r w:rsidRPr="00946790">
        <w:t>Orchestrated PDCCH skipping can achieve up to 20% power saving gain for XR application</w:t>
      </w:r>
      <w:r w:rsidR="005B5CF3">
        <w:t>s</w:t>
      </w:r>
      <w:r w:rsidR="005B5CF3" w:rsidRPr="005B5CF3">
        <w:t xml:space="preserve">. </w:t>
      </w:r>
      <w:r w:rsidRPr="00946790">
        <w:t>PDCCH skipping schemes are included in Rel-17 UE power saving (almost finished)</w:t>
      </w:r>
      <w:r w:rsidR="005B5CF3" w:rsidRPr="005B5CF3">
        <w:t xml:space="preserve">. </w:t>
      </w:r>
      <w:r w:rsidRPr="00946790">
        <w:t>Whether to do further PDCCH monitoring enhancement is one potential topic for R</w:t>
      </w:r>
      <w:r w:rsidR="005B5CF3">
        <w:t>el-</w:t>
      </w:r>
      <w:r w:rsidRPr="00946790">
        <w:t>18 XR power saving</w:t>
      </w:r>
    </w:p>
    <w:p w14:paraId="53274B96" w14:textId="528191A8" w:rsidR="00017A87" w:rsidRDefault="00017A87" w:rsidP="001D5F73">
      <w:pPr>
        <w:jc w:val="both"/>
        <w:rPr>
          <w:kern w:val="2"/>
          <w:lang w:eastAsia="zh-CN"/>
        </w:rPr>
      </w:pPr>
    </w:p>
    <w:p w14:paraId="7D6F6BF6" w14:textId="7112CD70" w:rsidR="005B5CF3" w:rsidRDefault="005B5CF3" w:rsidP="005B5CF3">
      <w:pPr>
        <w:pStyle w:val="Heading1"/>
        <w:jc w:val="both"/>
        <w:rPr>
          <w:lang w:eastAsia="zh-TW"/>
        </w:rPr>
      </w:pPr>
      <w:r>
        <w:rPr>
          <w:lang w:eastAsia="zh-TW"/>
        </w:rPr>
        <w:t>Retransmission handling for Rel-17 PDCCH skipping/SSSG switch</w:t>
      </w:r>
    </w:p>
    <w:p w14:paraId="3F1AE092" w14:textId="48843034" w:rsidR="009036C8" w:rsidRDefault="009036C8" w:rsidP="005B5CF3">
      <w:pPr>
        <w:tabs>
          <w:tab w:val="num" w:pos="1440"/>
          <w:tab w:val="num" w:pos="2160"/>
        </w:tabs>
      </w:pPr>
      <w:r>
        <w:t xml:space="preserve">In Rel-17 the PDCCH skipping feature has been introduced under the power saving enhancements. Hence, the UE can be indicated to skip monitoring for a duration by the scheduling DCI format X-1/X-2. </w:t>
      </w:r>
    </w:p>
    <w:p w14:paraId="123A1E66" w14:textId="68C09A15" w:rsidR="009036C8" w:rsidRDefault="009036C8" w:rsidP="005B5CF3">
      <w:pPr>
        <w:tabs>
          <w:tab w:val="num" w:pos="1440"/>
          <w:tab w:val="num" w:pos="2160"/>
        </w:tabs>
      </w:pPr>
      <w:r>
        <w:t xml:space="preserve">The feature brings good power saving gain however the scheduling is impacted especially for the retransmission requests. </w:t>
      </w:r>
    </w:p>
    <w:p w14:paraId="3FE40420" w14:textId="297F1A11" w:rsidR="009036C8" w:rsidRDefault="009036C8" w:rsidP="005B5CF3">
      <w:pPr>
        <w:tabs>
          <w:tab w:val="num" w:pos="1440"/>
          <w:tab w:val="num" w:pos="2160"/>
        </w:tabs>
      </w:pPr>
      <w:r>
        <w:rPr>
          <w:noProof/>
        </w:rPr>
        <w:drawing>
          <wp:inline distT="0" distB="0" distL="0" distR="0" wp14:anchorId="0C17BADF" wp14:editId="1D3C244C">
            <wp:extent cx="5943600" cy="8229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822960"/>
                    </a:xfrm>
                    <a:prstGeom prst="rect">
                      <a:avLst/>
                    </a:prstGeom>
                  </pic:spPr>
                </pic:pic>
              </a:graphicData>
            </a:graphic>
          </wp:inline>
        </w:drawing>
      </w:r>
    </w:p>
    <w:p w14:paraId="0002567D" w14:textId="1BD7C12F" w:rsidR="005B5CF3" w:rsidRPr="007F2B4E" w:rsidRDefault="005B5CF3" w:rsidP="00CB0362">
      <w:pPr>
        <w:tabs>
          <w:tab w:val="num" w:pos="1440"/>
          <w:tab w:val="num" w:pos="2160"/>
        </w:tabs>
        <w:jc w:val="both"/>
      </w:pPr>
      <w:r w:rsidRPr="005B5CF3">
        <w:lastRenderedPageBreak/>
        <w:t>Due to XR application’s stringent latency requirement, instant retransmission is critical</w:t>
      </w:r>
      <w:r w:rsidRPr="007F2B4E">
        <w:t>. However, in the c</w:t>
      </w:r>
      <w:r w:rsidRPr="005B5CF3">
        <w:t>urrent Spec</w:t>
      </w:r>
      <w:r w:rsidRPr="007F2B4E">
        <w:t>,</w:t>
      </w:r>
      <w:r w:rsidRPr="005B5CF3">
        <w:t xml:space="preserve"> </w:t>
      </w:r>
      <w:r w:rsidRPr="007F2B4E">
        <w:t>n</w:t>
      </w:r>
      <w:r w:rsidRPr="005B5CF3">
        <w:t>o additional PDCCH monitoring for retransmission</w:t>
      </w:r>
      <w:r w:rsidRPr="007F2B4E">
        <w:t xml:space="preserve"> is allowed. </w:t>
      </w:r>
    </w:p>
    <w:p w14:paraId="16D5AE72" w14:textId="3C908419" w:rsidR="005B5CF3" w:rsidRPr="005B5CF3" w:rsidRDefault="005B5CF3" w:rsidP="00CB0362">
      <w:pPr>
        <w:tabs>
          <w:tab w:val="num" w:pos="1440"/>
          <w:tab w:val="num" w:pos="2160"/>
        </w:tabs>
        <w:jc w:val="both"/>
      </w:pPr>
      <w:r w:rsidRPr="005B5CF3">
        <w:t xml:space="preserve">NW </w:t>
      </w:r>
      <w:r>
        <w:t xml:space="preserve">can handle the situation and </w:t>
      </w:r>
      <w:r w:rsidRPr="005B5CF3">
        <w:t>appl</w:t>
      </w:r>
      <w:r>
        <w:t>y</w:t>
      </w:r>
      <w:r w:rsidRPr="005B5CF3">
        <w:t xml:space="preserve"> lower MCS for last data scheduling to avoid potential retransmission</w:t>
      </w:r>
      <w:r>
        <w:t xml:space="preserve">. However, this </w:t>
      </w:r>
      <w:r w:rsidR="007F2B4E">
        <w:t>comes</w:t>
      </w:r>
      <w:r>
        <w:t xml:space="preserve"> with resource efficiency cost</w:t>
      </w:r>
      <w:r w:rsidR="007F2B4E">
        <w:t xml:space="preserve"> as the network needs to aim for a very low BLER target using a single shot transmission. </w:t>
      </w:r>
    </w:p>
    <w:p w14:paraId="1E920FC1" w14:textId="41C9D191" w:rsidR="005B5CF3" w:rsidRPr="005B5CF3" w:rsidRDefault="007F2B4E" w:rsidP="00CB0362">
      <w:pPr>
        <w:jc w:val="both"/>
      </w:pPr>
      <w:r w:rsidRPr="007F2B4E">
        <w:t>Hence, f</w:t>
      </w:r>
      <w:r w:rsidR="005B5CF3" w:rsidRPr="005B5CF3">
        <w:t>urther retransmission-aware mechanism</w:t>
      </w:r>
      <w:r w:rsidR="00E97A72">
        <w:t>s</w:t>
      </w:r>
      <w:r w:rsidR="005B5CF3" w:rsidRPr="005B5CF3">
        <w:t xml:space="preserve"> should be</w:t>
      </w:r>
      <w:r w:rsidR="00E97A72">
        <w:t xml:space="preserve"> explored, studied and</w:t>
      </w:r>
      <w:r w:rsidR="005B5CF3" w:rsidRPr="005B5CF3">
        <w:t xml:space="preserve"> specified for XR traffic</w:t>
      </w:r>
      <w:r>
        <w:t xml:space="preserve">. </w:t>
      </w:r>
    </w:p>
    <w:p w14:paraId="3EEEB485" w14:textId="2749326E" w:rsidR="005B5CF3" w:rsidRDefault="005B5CF3" w:rsidP="005B5CF3">
      <w:pPr>
        <w:rPr>
          <w:lang w:val="en-GB"/>
        </w:rPr>
      </w:pPr>
    </w:p>
    <w:p w14:paraId="3E206FFE" w14:textId="41B64698" w:rsidR="009036C8" w:rsidRPr="005B5CF3" w:rsidRDefault="009036C8" w:rsidP="005B5CF3">
      <w:pPr>
        <w:rPr>
          <w:lang w:val="en-GB"/>
        </w:rPr>
      </w:pPr>
      <w:r>
        <w:rPr>
          <w:lang w:val="en-GB"/>
        </w:rPr>
        <w:t xml:space="preserve">Two possible solutions have been captured in the RAN1#108-e: </w:t>
      </w:r>
    </w:p>
    <w:p w14:paraId="536D62C3" w14:textId="77777777" w:rsidR="009036C8" w:rsidRPr="009036C8" w:rsidRDefault="009036C8" w:rsidP="009036C8">
      <w:pPr>
        <w:numPr>
          <w:ilvl w:val="1"/>
          <w:numId w:val="39"/>
        </w:numPr>
        <w:jc w:val="both"/>
        <w:rPr>
          <w:kern w:val="2"/>
          <w:lang w:val="en-GB" w:eastAsia="zh-CN"/>
        </w:rPr>
      </w:pPr>
      <w:r w:rsidRPr="009036C8">
        <w:rPr>
          <w:kern w:val="2"/>
          <w:lang w:eastAsia="zh-CN"/>
        </w:rPr>
        <w:t>Option 1: No additional PDCCH monitoring for retransmission (current spec.)</w:t>
      </w:r>
    </w:p>
    <w:p w14:paraId="2672B5AC" w14:textId="77777777" w:rsidR="009036C8" w:rsidRPr="009036C8" w:rsidRDefault="009036C8" w:rsidP="009036C8">
      <w:pPr>
        <w:numPr>
          <w:ilvl w:val="1"/>
          <w:numId w:val="39"/>
        </w:numPr>
        <w:jc w:val="both"/>
        <w:rPr>
          <w:kern w:val="2"/>
          <w:lang w:val="en-GB" w:eastAsia="zh-CN"/>
        </w:rPr>
      </w:pPr>
      <w:r w:rsidRPr="009036C8">
        <w:rPr>
          <w:kern w:val="2"/>
          <w:lang w:eastAsia="zh-CN"/>
        </w:rPr>
        <w:t xml:space="preserve">Option 2 (Additional behavior): Resume monitoring if </w:t>
      </w:r>
      <w:proofErr w:type="spellStart"/>
      <w:r w:rsidRPr="009036C8">
        <w:rPr>
          <w:kern w:val="2"/>
          <w:lang w:eastAsia="zh-CN"/>
        </w:rPr>
        <w:t>drx</w:t>
      </w:r>
      <w:proofErr w:type="spellEnd"/>
      <w:r w:rsidRPr="009036C8">
        <w:rPr>
          <w:kern w:val="2"/>
          <w:lang w:eastAsia="zh-CN"/>
        </w:rPr>
        <w:t xml:space="preserve"> </w:t>
      </w:r>
      <w:proofErr w:type="spellStart"/>
      <w:r w:rsidRPr="009036C8">
        <w:rPr>
          <w:kern w:val="2"/>
          <w:lang w:eastAsia="zh-CN"/>
        </w:rPr>
        <w:t>ReTX</w:t>
      </w:r>
      <w:proofErr w:type="spellEnd"/>
      <w:r w:rsidRPr="009036C8">
        <w:rPr>
          <w:kern w:val="2"/>
          <w:lang w:eastAsia="zh-CN"/>
        </w:rPr>
        <w:t xml:space="preserve"> timer is running (FFS in current spec.)</w:t>
      </w:r>
    </w:p>
    <w:p w14:paraId="4FBDBDD6" w14:textId="3D28927C" w:rsidR="005B5CF3" w:rsidRPr="009036C8" w:rsidRDefault="005B5CF3" w:rsidP="001D5F73">
      <w:pPr>
        <w:jc w:val="both"/>
        <w:rPr>
          <w:kern w:val="2"/>
          <w:lang w:val="en-GB" w:eastAsia="zh-CN"/>
        </w:rPr>
      </w:pPr>
    </w:p>
    <w:p w14:paraId="5282C4D5" w14:textId="08A1C90E" w:rsidR="005B5CF3" w:rsidRDefault="009036C8" w:rsidP="001D5F73">
      <w:pPr>
        <w:jc w:val="both"/>
        <w:rPr>
          <w:kern w:val="2"/>
          <w:lang w:val="en-GB" w:eastAsia="zh-CN"/>
        </w:rPr>
      </w:pPr>
      <w:r>
        <w:rPr>
          <w:kern w:val="2"/>
          <w:lang w:val="en-GB" w:eastAsia="zh-CN"/>
        </w:rPr>
        <w:t xml:space="preserve">Both options come </w:t>
      </w:r>
      <w:r w:rsidR="009538EC">
        <w:rPr>
          <w:kern w:val="2"/>
          <w:lang w:val="en-GB" w:eastAsia="zh-CN"/>
        </w:rPr>
        <w:t xml:space="preserve">with </w:t>
      </w:r>
      <w:r>
        <w:rPr>
          <w:kern w:val="2"/>
          <w:lang w:val="en-GB" w:eastAsia="zh-CN"/>
        </w:rPr>
        <w:t>numerous issues. In Option 1, two implementations are possible to handle the retransmission issue. The network may choose to apply very low MCS for the last data scheduling to avoid any potential retransmission and will be as a result compromising the system efficiency. In the second implementation</w:t>
      </w:r>
      <w:r w:rsidR="00CB0362">
        <w:rPr>
          <w:kern w:val="2"/>
          <w:lang w:val="en-GB" w:eastAsia="zh-CN"/>
        </w:rPr>
        <w:t xml:space="preserve"> of Option 1</w:t>
      </w:r>
      <w:r>
        <w:rPr>
          <w:kern w:val="2"/>
          <w:lang w:val="en-GB" w:eastAsia="zh-CN"/>
        </w:rPr>
        <w:t xml:space="preserve">, the network may choose to trigger skipping using a dummy UL scheduling after confirming all DL TBs are correctly received by the UE. Obviously, this comes with extra signalling overhead and may not </w:t>
      </w:r>
      <w:r w:rsidR="009538EC">
        <w:rPr>
          <w:kern w:val="2"/>
          <w:lang w:val="en-GB" w:eastAsia="zh-CN"/>
        </w:rPr>
        <w:t>motivate</w:t>
      </w:r>
      <w:r>
        <w:rPr>
          <w:kern w:val="2"/>
          <w:lang w:val="en-GB" w:eastAsia="zh-CN"/>
        </w:rPr>
        <w:t xml:space="preserve"> the </w:t>
      </w:r>
      <w:r w:rsidR="00874DD4">
        <w:rPr>
          <w:kern w:val="2"/>
          <w:lang w:val="en-GB" w:eastAsia="zh-CN"/>
        </w:rPr>
        <w:t xml:space="preserve">network to </w:t>
      </w:r>
      <w:r w:rsidR="009538EC">
        <w:rPr>
          <w:kern w:val="2"/>
          <w:lang w:val="en-GB" w:eastAsia="zh-CN"/>
        </w:rPr>
        <w:t>deploy</w:t>
      </w:r>
      <w:r w:rsidR="00874DD4">
        <w:rPr>
          <w:kern w:val="2"/>
          <w:lang w:val="en-GB" w:eastAsia="zh-CN"/>
        </w:rPr>
        <w:t xml:space="preserve"> the PDCCH skipping feature. </w:t>
      </w:r>
    </w:p>
    <w:p w14:paraId="43934378" w14:textId="721D40AE" w:rsidR="000370BE" w:rsidRPr="00CB0362" w:rsidRDefault="000370BE" w:rsidP="000370BE">
      <w:pPr>
        <w:jc w:val="both"/>
        <w:rPr>
          <w:kern w:val="2"/>
          <w:lang w:val="en-GB" w:eastAsia="zh-CN"/>
        </w:rPr>
      </w:pPr>
      <w:r>
        <w:rPr>
          <w:kern w:val="2"/>
          <w:lang w:val="en-GB" w:eastAsia="zh-CN"/>
        </w:rPr>
        <w:t>Option 2 requires frequent interaction between PHY and MAC and a large effort to maintain the timer. Also</w:t>
      </w:r>
      <w:r w:rsidR="001530CB">
        <w:rPr>
          <w:kern w:val="2"/>
          <w:lang w:val="en-GB" w:eastAsia="zh-CN"/>
        </w:rPr>
        <w:t>,</w:t>
      </w:r>
      <w:r>
        <w:rPr>
          <w:kern w:val="2"/>
          <w:lang w:val="en-GB" w:eastAsia="zh-CN"/>
        </w:rPr>
        <w:t xml:space="preserve"> in this case</w:t>
      </w:r>
      <w:r w:rsidR="001530CB">
        <w:rPr>
          <w:kern w:val="2"/>
          <w:lang w:val="en-GB" w:eastAsia="zh-CN"/>
        </w:rPr>
        <w:t xml:space="preserve">, </w:t>
      </w:r>
      <w:r>
        <w:rPr>
          <w:kern w:val="2"/>
          <w:lang w:val="en-GB" w:eastAsia="zh-CN"/>
        </w:rPr>
        <w:t xml:space="preserve">Uplink may become the bottleneck for power saving as </w:t>
      </w:r>
      <w:proofErr w:type="spellStart"/>
      <w:r w:rsidRPr="000370BE">
        <w:rPr>
          <w:i/>
          <w:iCs/>
          <w:kern w:val="2"/>
          <w:lang w:val="x-none" w:eastAsia="zh-CN"/>
        </w:rPr>
        <w:t>drx-RetransmissionTimerUL</w:t>
      </w:r>
      <w:proofErr w:type="spellEnd"/>
      <w:r w:rsidRPr="000370BE">
        <w:rPr>
          <w:kern w:val="2"/>
          <w:lang w:val="x-none" w:eastAsia="zh-CN"/>
        </w:rPr>
        <w:t xml:space="preserve"> </w:t>
      </w:r>
      <w:r>
        <w:rPr>
          <w:kern w:val="2"/>
          <w:lang w:val="en-GB" w:eastAsia="zh-CN"/>
        </w:rPr>
        <w:t>will be</w:t>
      </w:r>
      <w:r w:rsidRPr="000370BE">
        <w:rPr>
          <w:kern w:val="2"/>
          <w:lang w:val="x-none" w:eastAsia="zh-CN"/>
        </w:rPr>
        <w:t xml:space="preserve"> always triggered if PUSCH is transmitted</w:t>
      </w:r>
      <w:r w:rsidR="00CB0362">
        <w:rPr>
          <w:kern w:val="2"/>
          <w:lang w:val="en-GB" w:eastAsia="zh-CN"/>
        </w:rPr>
        <w:t xml:space="preserve"> and hence PDCCH monitoring will be always triggered </w:t>
      </w:r>
      <w:r w:rsidR="00E81A93">
        <w:rPr>
          <w:kern w:val="2"/>
          <w:lang w:val="en-GB" w:eastAsia="zh-CN"/>
        </w:rPr>
        <w:t>following any</w:t>
      </w:r>
      <w:r w:rsidR="00CB0362">
        <w:rPr>
          <w:kern w:val="2"/>
          <w:lang w:val="en-GB" w:eastAsia="zh-CN"/>
        </w:rPr>
        <w:t xml:space="preserve"> UL </w:t>
      </w:r>
      <w:r w:rsidR="00E81A93">
        <w:rPr>
          <w:kern w:val="2"/>
          <w:lang w:val="en-GB" w:eastAsia="zh-CN"/>
        </w:rPr>
        <w:t xml:space="preserve">PUSCH </w:t>
      </w:r>
      <w:r w:rsidR="00CB0362">
        <w:rPr>
          <w:kern w:val="2"/>
          <w:lang w:val="en-GB" w:eastAsia="zh-CN"/>
        </w:rPr>
        <w:t xml:space="preserve">transmissions. </w:t>
      </w:r>
    </w:p>
    <w:p w14:paraId="58CFB9C3" w14:textId="77777777" w:rsidR="000370BE" w:rsidRPr="000370BE" w:rsidRDefault="000370BE" w:rsidP="000370BE">
      <w:pPr>
        <w:jc w:val="both"/>
        <w:rPr>
          <w:kern w:val="2"/>
          <w:lang w:val="en-GB" w:eastAsia="zh-CN"/>
        </w:rPr>
      </w:pPr>
    </w:p>
    <w:p w14:paraId="207CD15F" w14:textId="03902428" w:rsidR="000370BE" w:rsidRDefault="000370BE" w:rsidP="001D5F73">
      <w:pPr>
        <w:jc w:val="both"/>
        <w:rPr>
          <w:kern w:val="2"/>
          <w:lang w:val="en-GB" w:eastAsia="zh-CN"/>
        </w:rPr>
      </w:pPr>
    </w:p>
    <w:p w14:paraId="3FFA78B0" w14:textId="33D28849" w:rsidR="005B5CF3" w:rsidRDefault="001530CB" w:rsidP="001D5F73">
      <w:pPr>
        <w:jc w:val="both"/>
        <w:rPr>
          <w:kern w:val="2"/>
          <w:lang w:val="en-GB" w:eastAsia="zh-CN"/>
        </w:rPr>
      </w:pPr>
      <w:r>
        <w:rPr>
          <w:noProof/>
          <w:kern w:val="2"/>
          <w:lang w:val="en-GB" w:eastAsia="zh-CN"/>
        </w:rPr>
        <w:drawing>
          <wp:inline distT="0" distB="0" distL="0" distR="0" wp14:anchorId="479C8340" wp14:editId="3ABF7E04">
            <wp:extent cx="6304418" cy="529687"/>
            <wp:effectExtent l="0" t="0" r="127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12" cy="560194"/>
                    </a:xfrm>
                    <a:prstGeom prst="rect">
                      <a:avLst/>
                    </a:prstGeom>
                    <a:noFill/>
                  </pic:spPr>
                </pic:pic>
              </a:graphicData>
            </a:graphic>
          </wp:inline>
        </w:drawing>
      </w:r>
    </w:p>
    <w:p w14:paraId="7ABE7E57" w14:textId="7901BD5F" w:rsidR="005B5CF3" w:rsidRDefault="005B5CF3" w:rsidP="001D5F73">
      <w:pPr>
        <w:jc w:val="both"/>
        <w:rPr>
          <w:kern w:val="2"/>
          <w:lang w:val="en-GB" w:eastAsia="zh-CN"/>
        </w:rPr>
      </w:pPr>
    </w:p>
    <w:p w14:paraId="7B21D02E" w14:textId="77777777" w:rsidR="00301A7B" w:rsidRPr="00301A7B" w:rsidRDefault="00301A7B" w:rsidP="00301A7B">
      <w:pPr>
        <w:pStyle w:val="ListParagraph"/>
        <w:spacing w:after="0" w:line="240" w:lineRule="auto"/>
        <w:ind w:left="0"/>
        <w:contextualSpacing w:val="0"/>
        <w:jc w:val="both"/>
        <w:rPr>
          <w:rFonts w:eastAsia="Malgun Gothic"/>
          <w:bCs/>
          <w:iCs/>
          <w:kern w:val="2"/>
          <w:lang w:val="en-GB" w:eastAsia="ko-KR"/>
        </w:rPr>
      </w:pPr>
    </w:p>
    <w:p w14:paraId="6C9AB20C" w14:textId="0D8DE3AA" w:rsidR="00301A7B" w:rsidRDefault="006310F6" w:rsidP="006310F6">
      <w:pPr>
        <w:jc w:val="both"/>
        <w:rPr>
          <w:rFonts w:eastAsia="Malgun Gothic"/>
          <w:bCs/>
          <w:iCs/>
          <w:kern w:val="2"/>
          <w:lang w:eastAsia="ko-KR"/>
        </w:rPr>
      </w:pPr>
      <w:r>
        <w:rPr>
          <w:rFonts w:eastAsia="Malgun Gothic"/>
          <w:bCs/>
          <w:iCs/>
          <w:kern w:val="2"/>
          <w:lang w:eastAsia="ko-KR"/>
        </w:rPr>
        <w:t xml:space="preserve">We have two solutions to address the retransmission following the PDCCH skipping indication. </w:t>
      </w:r>
    </w:p>
    <w:p w14:paraId="1763A715" w14:textId="650D9E8D" w:rsidR="006310F6" w:rsidRDefault="006310F6" w:rsidP="006310F6">
      <w:pPr>
        <w:jc w:val="both"/>
        <w:rPr>
          <w:rFonts w:eastAsia="Malgun Gothic"/>
          <w:bCs/>
          <w:iCs/>
          <w:kern w:val="2"/>
          <w:lang w:eastAsia="ko-KR"/>
        </w:rPr>
      </w:pPr>
    </w:p>
    <w:p w14:paraId="568883D4" w14:textId="5685EB0D" w:rsidR="006310F6" w:rsidRPr="001B48EA" w:rsidRDefault="006310F6" w:rsidP="006310F6">
      <w:pPr>
        <w:jc w:val="both"/>
        <w:rPr>
          <w:rFonts w:eastAsia="Malgun Gothic"/>
          <w:b/>
          <w:iCs/>
          <w:kern w:val="2"/>
          <w:u w:val="single"/>
          <w:lang w:eastAsia="ko-KR"/>
        </w:rPr>
      </w:pPr>
      <w:r w:rsidRPr="001B48EA">
        <w:rPr>
          <w:rFonts w:eastAsia="Malgun Gothic"/>
          <w:b/>
          <w:iCs/>
          <w:kern w:val="2"/>
          <w:u w:val="single"/>
          <w:lang w:eastAsia="ko-KR"/>
        </w:rPr>
        <w:t>Solution 1:</w:t>
      </w:r>
    </w:p>
    <w:p w14:paraId="6A974183" w14:textId="47B93F17" w:rsidR="006310F6" w:rsidRDefault="006310F6" w:rsidP="006310F6">
      <w:pPr>
        <w:jc w:val="both"/>
        <w:rPr>
          <w:rFonts w:eastAsia="Malgun Gothic"/>
          <w:b/>
          <w:iCs/>
          <w:kern w:val="2"/>
          <w:lang w:eastAsia="ko-KR"/>
        </w:rPr>
      </w:pPr>
    </w:p>
    <w:p w14:paraId="28B642E7" w14:textId="08576947" w:rsidR="006310F6" w:rsidRDefault="006310F6" w:rsidP="006310F6">
      <w:pPr>
        <w:jc w:val="both"/>
        <w:rPr>
          <w:rFonts w:eastAsia="Malgun Gothic"/>
          <w:bCs/>
          <w:iCs/>
          <w:kern w:val="2"/>
          <w:lang w:eastAsia="ko-KR"/>
        </w:rPr>
      </w:pPr>
      <w:r w:rsidRPr="006310F6">
        <w:rPr>
          <w:rFonts w:eastAsia="Malgun Gothic"/>
          <w:bCs/>
          <w:iCs/>
          <w:kern w:val="2"/>
          <w:lang w:eastAsia="ko-KR"/>
        </w:rPr>
        <w:t xml:space="preserve">If the UE is indicated to skip PDCCH monitoring for a specific duration based on the Rel-17 adaptation scheme, then if any NACK is transmitted </w:t>
      </w:r>
      <w:r>
        <w:rPr>
          <w:rFonts w:eastAsia="Malgun Gothic"/>
          <w:bCs/>
          <w:iCs/>
          <w:kern w:val="2"/>
          <w:lang w:eastAsia="ko-KR"/>
        </w:rPr>
        <w:t xml:space="preserve">the UE resumes the monitoring and cancel the indication of Skipping. </w:t>
      </w:r>
    </w:p>
    <w:p w14:paraId="1AF8C30B" w14:textId="77777777" w:rsidR="006310F6" w:rsidRDefault="006310F6" w:rsidP="006310F6">
      <w:pPr>
        <w:jc w:val="both"/>
        <w:rPr>
          <w:rFonts w:eastAsia="Malgun Gothic"/>
          <w:bCs/>
          <w:iCs/>
          <w:kern w:val="2"/>
          <w:lang w:eastAsia="ko-KR"/>
        </w:rPr>
      </w:pPr>
    </w:p>
    <w:p w14:paraId="62A285D3" w14:textId="38CD193D" w:rsidR="006310F6" w:rsidRDefault="006310F6" w:rsidP="006310F6">
      <w:pPr>
        <w:jc w:val="both"/>
        <w:rPr>
          <w:rFonts w:eastAsia="Malgun Gothic"/>
          <w:bCs/>
          <w:iCs/>
          <w:kern w:val="2"/>
          <w:lang w:eastAsia="ko-KR"/>
        </w:rPr>
      </w:pPr>
      <w:r>
        <w:rPr>
          <w:rFonts w:eastAsia="Malgun Gothic"/>
          <w:bCs/>
          <w:iCs/>
          <w:noProof/>
          <w:kern w:val="2"/>
          <w:lang w:eastAsia="ko-KR"/>
        </w:rPr>
        <w:drawing>
          <wp:inline distT="0" distB="0" distL="0" distR="0" wp14:anchorId="43004015" wp14:editId="7BA7386C">
            <wp:extent cx="4224655" cy="53657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24655" cy="536575"/>
                    </a:xfrm>
                    <a:prstGeom prst="rect">
                      <a:avLst/>
                    </a:prstGeom>
                    <a:noFill/>
                  </pic:spPr>
                </pic:pic>
              </a:graphicData>
            </a:graphic>
          </wp:inline>
        </w:drawing>
      </w:r>
    </w:p>
    <w:p w14:paraId="2F4DFCF9" w14:textId="6BFF7B36" w:rsidR="006310F6" w:rsidRDefault="006310F6" w:rsidP="006310F6">
      <w:pPr>
        <w:jc w:val="both"/>
        <w:rPr>
          <w:rFonts w:eastAsia="Malgun Gothic"/>
          <w:bCs/>
          <w:iCs/>
          <w:kern w:val="2"/>
          <w:lang w:eastAsia="ko-KR"/>
        </w:rPr>
      </w:pPr>
    </w:p>
    <w:p w14:paraId="3F0E35D6" w14:textId="77777777" w:rsidR="006310F6" w:rsidRDefault="006310F6" w:rsidP="006310F6">
      <w:pPr>
        <w:jc w:val="both"/>
        <w:rPr>
          <w:rFonts w:eastAsia="Malgun Gothic"/>
          <w:bCs/>
          <w:iCs/>
          <w:kern w:val="2"/>
          <w:lang w:eastAsia="ko-KR"/>
        </w:rPr>
      </w:pPr>
    </w:p>
    <w:p w14:paraId="1F342504" w14:textId="77777777" w:rsidR="006310F6" w:rsidRPr="006310F6" w:rsidRDefault="006310F6" w:rsidP="006310F6">
      <w:pPr>
        <w:rPr>
          <w:rFonts w:eastAsia="Calibri" w:cstheme="minorBidi"/>
          <w:b/>
          <w:i/>
          <w:lang w:val="en-AU" w:eastAsia="en-US"/>
        </w:rPr>
      </w:pPr>
      <w:bookmarkStart w:id="2" w:name="_Hlk101345704"/>
    </w:p>
    <w:p w14:paraId="2E7CCEDD" w14:textId="77777777" w:rsidR="006310F6" w:rsidRPr="00671C76" w:rsidRDefault="006310F6" w:rsidP="006310F6">
      <w:pPr>
        <w:pStyle w:val="ListParagraph"/>
        <w:numPr>
          <w:ilvl w:val="0"/>
          <w:numId w:val="3"/>
        </w:numPr>
        <w:jc w:val="both"/>
        <w:rPr>
          <w:b/>
          <w:i/>
          <w:lang w:val="en-AU" w:eastAsia="en-US"/>
        </w:rPr>
      </w:pPr>
      <w:r w:rsidRPr="006310F6">
        <w:rPr>
          <w:b/>
          <w:i/>
          <w:lang w:val="en-AU" w:eastAsia="en-US"/>
        </w:rPr>
        <w:t xml:space="preserve">If the UE is indicated to skip PDCCH monitoring, then if any NACK is transmitted the UE resumes the monitoring and cancel the indication of </w:t>
      </w:r>
      <w:r>
        <w:rPr>
          <w:b/>
          <w:i/>
          <w:lang w:val="en-AU" w:eastAsia="en-US"/>
        </w:rPr>
        <w:t>PDCCH.</w:t>
      </w:r>
    </w:p>
    <w:bookmarkEnd w:id="2"/>
    <w:p w14:paraId="4326B583" w14:textId="77777777" w:rsidR="006310F6" w:rsidRPr="006310F6" w:rsidRDefault="006310F6" w:rsidP="006310F6">
      <w:pPr>
        <w:jc w:val="both"/>
        <w:rPr>
          <w:rFonts w:eastAsia="Malgun Gothic"/>
          <w:bCs/>
          <w:iCs/>
          <w:kern w:val="2"/>
          <w:lang w:val="en-AU" w:eastAsia="ko-KR"/>
        </w:rPr>
      </w:pPr>
    </w:p>
    <w:p w14:paraId="1AAE185F" w14:textId="7F7CEB79" w:rsidR="006310F6" w:rsidRDefault="006310F6" w:rsidP="006310F6">
      <w:pPr>
        <w:jc w:val="both"/>
        <w:rPr>
          <w:rFonts w:eastAsia="Malgun Gothic"/>
          <w:bCs/>
          <w:iCs/>
          <w:kern w:val="2"/>
          <w:lang w:eastAsia="ko-KR"/>
        </w:rPr>
      </w:pPr>
    </w:p>
    <w:p w14:paraId="3DEA7DA8" w14:textId="411F5831" w:rsidR="006310F6" w:rsidRPr="001B48EA" w:rsidRDefault="006310F6" w:rsidP="006310F6">
      <w:pPr>
        <w:jc w:val="both"/>
        <w:rPr>
          <w:rFonts w:eastAsia="Malgun Gothic"/>
          <w:b/>
          <w:iCs/>
          <w:kern w:val="2"/>
          <w:u w:val="single"/>
          <w:lang w:eastAsia="ko-KR"/>
        </w:rPr>
      </w:pPr>
      <w:r w:rsidRPr="001B48EA">
        <w:rPr>
          <w:rFonts w:eastAsia="Malgun Gothic"/>
          <w:b/>
          <w:iCs/>
          <w:kern w:val="2"/>
          <w:u w:val="single"/>
          <w:lang w:eastAsia="ko-KR"/>
        </w:rPr>
        <w:t>Solution 2:</w:t>
      </w:r>
    </w:p>
    <w:p w14:paraId="6A871961" w14:textId="77777777" w:rsidR="006310F6" w:rsidRDefault="006310F6" w:rsidP="006310F6">
      <w:pPr>
        <w:jc w:val="both"/>
        <w:rPr>
          <w:rFonts w:eastAsia="Malgun Gothic"/>
          <w:b/>
          <w:iCs/>
          <w:kern w:val="2"/>
          <w:lang w:eastAsia="ko-KR"/>
        </w:rPr>
      </w:pPr>
    </w:p>
    <w:p w14:paraId="23544166" w14:textId="2B5A05EA" w:rsidR="006310F6" w:rsidRPr="006310F6" w:rsidRDefault="006310F6" w:rsidP="006310F6">
      <w:pPr>
        <w:jc w:val="both"/>
        <w:rPr>
          <w:rFonts w:eastAsia="Malgun Gothic"/>
          <w:bCs/>
          <w:iCs/>
          <w:kern w:val="2"/>
          <w:lang w:eastAsia="ko-KR"/>
        </w:rPr>
      </w:pPr>
      <w:r w:rsidRPr="006310F6">
        <w:rPr>
          <w:rFonts w:eastAsia="Malgun Gothic"/>
          <w:bCs/>
          <w:iCs/>
          <w:kern w:val="2"/>
          <w:lang w:eastAsia="ko-KR"/>
        </w:rPr>
        <w:t xml:space="preserve">In solution 2, </w:t>
      </w:r>
      <w:r w:rsidR="000360E4">
        <w:rPr>
          <w:rFonts w:eastAsia="Malgun Gothic"/>
          <w:bCs/>
          <w:iCs/>
          <w:kern w:val="2"/>
          <w:lang w:eastAsia="ko-KR"/>
        </w:rPr>
        <w:t xml:space="preserve">when the UE is indicated to skip PDCCH monitoring for a duration by the Rel-17 adaptation scheme, then if any NACK is transmitted or if the scheduled UL data is transmitted, the UE has to resume monitoring for a configured duration. </w:t>
      </w:r>
    </w:p>
    <w:p w14:paraId="76628DE5" w14:textId="77777777" w:rsidR="006310F6" w:rsidRDefault="006310F6" w:rsidP="006310F6">
      <w:pPr>
        <w:jc w:val="both"/>
        <w:rPr>
          <w:rFonts w:eastAsia="Malgun Gothic"/>
          <w:bCs/>
          <w:iCs/>
          <w:kern w:val="2"/>
          <w:lang w:eastAsia="ko-KR"/>
        </w:rPr>
      </w:pPr>
    </w:p>
    <w:p w14:paraId="1C6E78F9" w14:textId="6423F28F" w:rsidR="006310F6" w:rsidRDefault="006310F6" w:rsidP="006310F6">
      <w:pPr>
        <w:jc w:val="both"/>
        <w:rPr>
          <w:rFonts w:eastAsia="Malgun Gothic"/>
          <w:bCs/>
          <w:iCs/>
          <w:kern w:val="2"/>
          <w:lang w:eastAsia="ko-KR"/>
        </w:rPr>
      </w:pPr>
      <w:r>
        <w:rPr>
          <w:rFonts w:eastAsia="Malgun Gothic"/>
          <w:bCs/>
          <w:iCs/>
          <w:noProof/>
          <w:kern w:val="2"/>
          <w:lang w:eastAsia="ko-KR"/>
        </w:rPr>
        <w:drawing>
          <wp:inline distT="0" distB="0" distL="0" distR="0" wp14:anchorId="2828B8E7" wp14:editId="316B068E">
            <wp:extent cx="6440885" cy="568783"/>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825655" cy="602761"/>
                    </a:xfrm>
                    <a:prstGeom prst="rect">
                      <a:avLst/>
                    </a:prstGeom>
                    <a:noFill/>
                  </pic:spPr>
                </pic:pic>
              </a:graphicData>
            </a:graphic>
          </wp:inline>
        </w:drawing>
      </w:r>
    </w:p>
    <w:p w14:paraId="7375FD01" w14:textId="77777777" w:rsidR="000360E4" w:rsidRPr="006310F6" w:rsidRDefault="000360E4" w:rsidP="000360E4">
      <w:pPr>
        <w:rPr>
          <w:rFonts w:eastAsia="Calibri" w:cstheme="minorBidi"/>
          <w:b/>
          <w:i/>
          <w:lang w:val="en-AU" w:eastAsia="en-US"/>
        </w:rPr>
      </w:pPr>
      <w:bookmarkStart w:id="3" w:name="_Hlk101962356"/>
    </w:p>
    <w:p w14:paraId="50C1EAC5" w14:textId="0F4BBC7A" w:rsidR="000360E4" w:rsidRDefault="000360E4" w:rsidP="000360E4">
      <w:pPr>
        <w:pStyle w:val="ListParagraph"/>
        <w:numPr>
          <w:ilvl w:val="0"/>
          <w:numId w:val="3"/>
        </w:numPr>
        <w:jc w:val="both"/>
        <w:rPr>
          <w:b/>
          <w:i/>
          <w:lang w:val="en-AU" w:eastAsia="en-US"/>
        </w:rPr>
      </w:pPr>
      <w:r w:rsidRPr="006310F6">
        <w:rPr>
          <w:b/>
          <w:i/>
          <w:lang w:val="en-AU" w:eastAsia="en-US"/>
        </w:rPr>
        <w:t>If the UE is indicated to skip PDCCH monitoring, then if any NACK is transmitted</w:t>
      </w:r>
      <w:r>
        <w:rPr>
          <w:b/>
          <w:i/>
          <w:lang w:val="en-AU" w:eastAsia="en-US"/>
        </w:rPr>
        <w:t xml:space="preserve"> or if UL data is transmitted,</w:t>
      </w:r>
      <w:r w:rsidRPr="006310F6">
        <w:rPr>
          <w:b/>
          <w:i/>
          <w:lang w:val="en-AU" w:eastAsia="en-US"/>
        </w:rPr>
        <w:t xml:space="preserve"> the UE resumes the monitoring </w:t>
      </w:r>
      <w:r>
        <w:rPr>
          <w:b/>
          <w:i/>
          <w:lang w:val="en-AU" w:eastAsia="en-US"/>
        </w:rPr>
        <w:t>for a configured duration.</w:t>
      </w:r>
    </w:p>
    <w:bookmarkEnd w:id="3"/>
    <w:p w14:paraId="678A5B80" w14:textId="41E52CC5" w:rsidR="000360E4" w:rsidRDefault="000360E4" w:rsidP="000360E4">
      <w:pPr>
        <w:pStyle w:val="ListParagraph"/>
        <w:ind w:left="0"/>
        <w:jc w:val="both"/>
        <w:rPr>
          <w:b/>
          <w:i/>
          <w:lang w:val="en-AU" w:eastAsia="en-US"/>
        </w:rPr>
      </w:pPr>
    </w:p>
    <w:p w14:paraId="0C13B95D" w14:textId="1237F277" w:rsidR="000360E4" w:rsidRDefault="000360E4" w:rsidP="000360E4">
      <w:pPr>
        <w:jc w:val="both"/>
        <w:rPr>
          <w:bCs/>
          <w:lang w:eastAsia="en-US"/>
        </w:rPr>
      </w:pPr>
      <w:r w:rsidRPr="000360E4">
        <w:rPr>
          <w:bCs/>
          <w:iCs/>
          <w:lang w:val="en-AU" w:eastAsia="en-US"/>
        </w:rPr>
        <w:t xml:space="preserve">Solution 1 and Solution 2 </w:t>
      </w:r>
      <w:r>
        <w:rPr>
          <w:bCs/>
          <w:iCs/>
          <w:lang w:val="en-AU" w:eastAsia="en-US"/>
        </w:rPr>
        <w:t>both r</w:t>
      </w:r>
      <w:r w:rsidRPr="000360E4">
        <w:rPr>
          <w:bCs/>
          <w:iCs/>
          <w:lang w:eastAsia="en-US"/>
        </w:rPr>
        <w:t xml:space="preserve">educe the effort of maintaining the </w:t>
      </w:r>
      <w:proofErr w:type="spellStart"/>
      <w:r w:rsidRPr="000360E4">
        <w:rPr>
          <w:bCs/>
          <w:i/>
          <w:iCs/>
          <w:lang w:eastAsia="en-US"/>
        </w:rPr>
        <w:t>drx-retransmissionTimerDL</w:t>
      </w:r>
      <w:proofErr w:type="spellEnd"/>
      <w:r w:rsidRPr="000360E4">
        <w:rPr>
          <w:bCs/>
          <w:i/>
          <w:iCs/>
          <w:lang w:eastAsia="en-US"/>
        </w:rPr>
        <w:t xml:space="preserve">/ </w:t>
      </w:r>
      <w:proofErr w:type="spellStart"/>
      <w:r w:rsidRPr="000360E4">
        <w:rPr>
          <w:bCs/>
          <w:i/>
          <w:iCs/>
          <w:lang w:eastAsia="en-US"/>
        </w:rPr>
        <w:t>drx-retransmissionTimerUL</w:t>
      </w:r>
      <w:proofErr w:type="spellEnd"/>
      <w:r w:rsidR="004F1C23">
        <w:rPr>
          <w:bCs/>
          <w:i/>
          <w:iCs/>
          <w:lang w:eastAsia="en-US"/>
        </w:rPr>
        <w:t xml:space="preserve"> </w:t>
      </w:r>
      <w:r w:rsidR="004F1C23">
        <w:t>and doesn’t</w:t>
      </w:r>
      <w:r w:rsidR="004F1C23">
        <w:t xml:space="preserve"> </w:t>
      </w:r>
      <w:r w:rsidR="004F1C23">
        <w:t>involve</w:t>
      </w:r>
      <w:r w:rsidR="004F1C23">
        <w:t xml:space="preserve"> additional interactions with higher-layer control</w:t>
      </w:r>
      <w:r w:rsidR="004F1C23">
        <w:t>s</w:t>
      </w:r>
      <w:r>
        <w:rPr>
          <w:bCs/>
          <w:i/>
          <w:iCs/>
          <w:lang w:eastAsia="en-US"/>
        </w:rPr>
        <w:t xml:space="preserve">. </w:t>
      </w:r>
      <w:r w:rsidRPr="000360E4">
        <w:rPr>
          <w:bCs/>
          <w:lang w:eastAsia="en-US"/>
        </w:rPr>
        <w:t>Also</w:t>
      </w:r>
      <w:r>
        <w:rPr>
          <w:bCs/>
          <w:lang w:eastAsia="en-US"/>
        </w:rPr>
        <w:t xml:space="preserve">, whether </w:t>
      </w:r>
      <w:r w:rsidR="00BC58FC">
        <w:rPr>
          <w:bCs/>
          <w:lang w:eastAsia="en-US"/>
        </w:rPr>
        <w:t xml:space="preserve">to make the UE enter power saving mode can be left for the network and there is no need to further discuss the behavior in </w:t>
      </w:r>
      <w:proofErr w:type="spellStart"/>
      <w:r w:rsidR="00BC58FC">
        <w:rPr>
          <w:bCs/>
          <w:lang w:eastAsia="en-US"/>
        </w:rPr>
        <w:t>ReTx</w:t>
      </w:r>
      <w:proofErr w:type="spellEnd"/>
      <w:r w:rsidR="00BC58FC">
        <w:rPr>
          <w:bCs/>
          <w:lang w:eastAsia="en-US"/>
        </w:rPr>
        <w:t xml:space="preserve"> timer. </w:t>
      </w:r>
    </w:p>
    <w:p w14:paraId="1E7E70AE" w14:textId="76EFC7A8" w:rsidR="00BC58FC" w:rsidRPr="000360E4" w:rsidRDefault="00BC58FC" w:rsidP="000360E4">
      <w:pPr>
        <w:jc w:val="both"/>
        <w:rPr>
          <w:bCs/>
          <w:iCs/>
          <w:lang w:val="en-GB" w:eastAsia="en-US"/>
        </w:rPr>
      </w:pPr>
      <w:r>
        <w:rPr>
          <w:bCs/>
          <w:lang w:eastAsia="en-US"/>
        </w:rPr>
        <w:t xml:space="preserve">We have preference for solution 2 as it can be applied to both DL and UL. In UL, the UE can get power saving gain for an appropriate configured duration. </w:t>
      </w:r>
    </w:p>
    <w:p w14:paraId="3793F7E4" w14:textId="7E3BAF05" w:rsidR="00EC0B17" w:rsidRDefault="00EC0B17" w:rsidP="00EC0B17">
      <w:pPr>
        <w:pStyle w:val="ListParagraph"/>
        <w:ind w:left="0"/>
        <w:jc w:val="both"/>
        <w:rPr>
          <w:bCs/>
          <w:iCs/>
          <w:lang w:val="en-GB" w:eastAsia="en-US"/>
        </w:rPr>
      </w:pPr>
    </w:p>
    <w:p w14:paraId="38762EBC" w14:textId="2745A4B9" w:rsidR="00FC22BC" w:rsidRDefault="00FC22BC" w:rsidP="00FC22BC">
      <w:pPr>
        <w:pStyle w:val="Heading1"/>
        <w:jc w:val="both"/>
        <w:rPr>
          <w:lang w:eastAsia="zh-TW"/>
        </w:rPr>
      </w:pPr>
      <w:r>
        <w:rPr>
          <w:lang w:eastAsia="zh-TW"/>
        </w:rPr>
        <w:t>On DL</w:t>
      </w:r>
      <w:r w:rsidR="003B3409">
        <w:rPr>
          <w:lang w:eastAsia="zh-TW"/>
        </w:rPr>
        <w:t>/</w:t>
      </w:r>
      <w:r>
        <w:rPr>
          <w:lang w:eastAsia="zh-TW"/>
        </w:rPr>
        <w:t>UL alignment for XR application</w:t>
      </w:r>
    </w:p>
    <w:p w14:paraId="28EBBC5D" w14:textId="3CDDECB7" w:rsidR="00FC22BC" w:rsidRDefault="00FC22BC" w:rsidP="00FC22BC">
      <w:pPr>
        <w:overflowPunct w:val="0"/>
        <w:autoSpaceDE w:val="0"/>
        <w:autoSpaceDN w:val="0"/>
        <w:jc w:val="both"/>
        <w:rPr>
          <w:lang w:eastAsia="fi-FI"/>
        </w:rPr>
      </w:pPr>
      <w:r>
        <w:rPr>
          <w:lang w:eastAsia="fi-FI"/>
        </w:rPr>
        <w:t>In the Rel-17 TR of the XR study</w:t>
      </w:r>
      <w:r w:rsidR="00D915E7">
        <w:rPr>
          <w:lang w:eastAsia="fi-FI"/>
        </w:rPr>
        <w:t xml:space="preserve"> </w:t>
      </w:r>
      <w:r w:rsidR="00D915E7">
        <w:rPr>
          <w:lang w:eastAsia="fi-FI"/>
        </w:rPr>
        <w:fldChar w:fldCharType="begin"/>
      </w:r>
      <w:r w:rsidR="00D915E7">
        <w:rPr>
          <w:lang w:eastAsia="fi-FI"/>
        </w:rPr>
        <w:instrText xml:space="preserve"> REF _Ref101952499 \r \h </w:instrText>
      </w:r>
      <w:r w:rsidR="00D915E7">
        <w:rPr>
          <w:lang w:eastAsia="fi-FI"/>
        </w:rPr>
      </w:r>
      <w:r w:rsidR="00D915E7">
        <w:rPr>
          <w:lang w:eastAsia="fi-FI"/>
        </w:rPr>
        <w:fldChar w:fldCharType="separate"/>
      </w:r>
      <w:r w:rsidR="00D915E7">
        <w:rPr>
          <w:lang w:eastAsia="fi-FI"/>
        </w:rPr>
        <w:t>[2]</w:t>
      </w:r>
      <w:r w:rsidR="00D915E7">
        <w:rPr>
          <w:lang w:eastAsia="fi-FI"/>
        </w:rPr>
        <w:fldChar w:fldCharType="end"/>
      </w:r>
      <w:r>
        <w:rPr>
          <w:lang w:eastAsia="fi-FI"/>
        </w:rPr>
        <w:t xml:space="preserve">, for baseline assumption, the following </w:t>
      </w:r>
      <w:r w:rsidR="003B3409">
        <w:rPr>
          <w:lang w:eastAsia="fi-FI"/>
        </w:rPr>
        <w:t>three</w:t>
      </w:r>
      <w:r>
        <w:rPr>
          <w:lang w:eastAsia="fi-FI"/>
        </w:rPr>
        <w:t xml:space="preserve"> traffic flows are modelled for AR application:</w:t>
      </w:r>
    </w:p>
    <w:p w14:paraId="76A5FBFF" w14:textId="77777777" w:rsidR="00FC22BC" w:rsidRPr="003B3409" w:rsidRDefault="00FC22BC" w:rsidP="00FC22BC">
      <w:pPr>
        <w:pStyle w:val="ListParagraph"/>
        <w:numPr>
          <w:ilvl w:val="0"/>
          <w:numId w:val="43"/>
        </w:numPr>
        <w:overflowPunct w:val="0"/>
        <w:autoSpaceDE w:val="0"/>
        <w:autoSpaceDN w:val="0"/>
        <w:jc w:val="both"/>
        <w:rPr>
          <w:rFonts w:eastAsia="PMingLiU" w:cs="Times New Roman"/>
          <w:lang w:val="en-US" w:eastAsia="fi-FI"/>
        </w:rPr>
      </w:pPr>
      <w:r w:rsidRPr="003B3409">
        <w:rPr>
          <w:rFonts w:eastAsia="PMingLiU" w:cs="Times New Roman"/>
          <w:lang w:val="en-US" w:eastAsia="fi-FI"/>
        </w:rPr>
        <w:t xml:space="preserve">DL video traffic is assumed to be periodical arrival with 16.67 </w:t>
      </w:r>
      <w:proofErr w:type="spellStart"/>
      <w:r w:rsidRPr="003B3409">
        <w:rPr>
          <w:rFonts w:eastAsia="PMingLiU" w:cs="Times New Roman"/>
          <w:lang w:val="en-US" w:eastAsia="fi-FI"/>
        </w:rPr>
        <w:t>ms</w:t>
      </w:r>
      <w:proofErr w:type="spellEnd"/>
      <w:r w:rsidRPr="003B3409">
        <w:rPr>
          <w:rFonts w:eastAsia="PMingLiU" w:cs="Times New Roman"/>
          <w:lang w:val="en-US" w:eastAsia="fi-FI"/>
        </w:rPr>
        <w:t xml:space="preserve"> period (60Hz)</w:t>
      </w:r>
    </w:p>
    <w:p w14:paraId="58C15906" w14:textId="77777777" w:rsidR="00FC22BC" w:rsidRPr="003B3409" w:rsidRDefault="00FC22BC" w:rsidP="00FC22BC">
      <w:pPr>
        <w:pStyle w:val="ListParagraph"/>
        <w:numPr>
          <w:ilvl w:val="0"/>
          <w:numId w:val="43"/>
        </w:numPr>
        <w:overflowPunct w:val="0"/>
        <w:autoSpaceDE w:val="0"/>
        <w:autoSpaceDN w:val="0"/>
        <w:jc w:val="both"/>
        <w:rPr>
          <w:rFonts w:eastAsia="PMingLiU" w:cs="Times New Roman"/>
          <w:lang w:val="en-US" w:eastAsia="fi-FI"/>
        </w:rPr>
      </w:pPr>
      <w:r w:rsidRPr="003B3409">
        <w:rPr>
          <w:rFonts w:eastAsia="PMingLiU" w:cs="Times New Roman"/>
          <w:lang w:val="en-US" w:eastAsia="fi-FI"/>
        </w:rPr>
        <w:t xml:space="preserve">UL pose control is assumed to be periodical with 4 </w:t>
      </w:r>
      <w:proofErr w:type="spellStart"/>
      <w:r w:rsidRPr="003B3409">
        <w:rPr>
          <w:rFonts w:eastAsia="PMingLiU" w:cs="Times New Roman"/>
          <w:lang w:val="en-US" w:eastAsia="fi-FI"/>
        </w:rPr>
        <w:t>ms</w:t>
      </w:r>
      <w:proofErr w:type="spellEnd"/>
      <w:r w:rsidRPr="003B3409">
        <w:rPr>
          <w:rFonts w:eastAsia="PMingLiU" w:cs="Times New Roman"/>
          <w:lang w:val="en-US" w:eastAsia="fi-FI"/>
        </w:rPr>
        <w:t xml:space="preserve"> period (250Hz)</w:t>
      </w:r>
    </w:p>
    <w:p w14:paraId="0C8130E5" w14:textId="77777777" w:rsidR="00FC22BC" w:rsidRPr="003B3409" w:rsidRDefault="00FC22BC" w:rsidP="00FC22BC">
      <w:pPr>
        <w:pStyle w:val="ListParagraph"/>
        <w:numPr>
          <w:ilvl w:val="0"/>
          <w:numId w:val="43"/>
        </w:numPr>
        <w:overflowPunct w:val="0"/>
        <w:autoSpaceDE w:val="0"/>
        <w:autoSpaceDN w:val="0"/>
        <w:jc w:val="both"/>
        <w:rPr>
          <w:rFonts w:eastAsia="PMingLiU" w:cs="Times New Roman"/>
          <w:lang w:val="en-US" w:eastAsia="fi-FI"/>
        </w:rPr>
      </w:pPr>
      <w:r w:rsidRPr="003B3409">
        <w:rPr>
          <w:rFonts w:eastAsia="PMingLiU" w:cs="Times New Roman"/>
          <w:lang w:val="en-US" w:eastAsia="fi-FI"/>
        </w:rPr>
        <w:t xml:space="preserve">UL video (AR only) traffic is assumed to be periodical with 16.67 </w:t>
      </w:r>
      <w:proofErr w:type="spellStart"/>
      <w:r w:rsidRPr="003B3409">
        <w:rPr>
          <w:rFonts w:eastAsia="PMingLiU" w:cs="Times New Roman"/>
          <w:lang w:val="en-US" w:eastAsia="fi-FI"/>
        </w:rPr>
        <w:t>ms</w:t>
      </w:r>
      <w:proofErr w:type="spellEnd"/>
      <w:r w:rsidRPr="003B3409">
        <w:rPr>
          <w:rFonts w:eastAsia="PMingLiU" w:cs="Times New Roman"/>
          <w:lang w:val="en-US" w:eastAsia="fi-FI"/>
        </w:rPr>
        <w:t xml:space="preserve"> period (60Hz)</w:t>
      </w:r>
    </w:p>
    <w:p w14:paraId="533D8261" w14:textId="67EEB42B" w:rsidR="00FC22BC" w:rsidRDefault="003B3409" w:rsidP="00FC22BC">
      <w:pPr>
        <w:overflowPunct w:val="0"/>
        <w:autoSpaceDE w:val="0"/>
        <w:autoSpaceDN w:val="0"/>
        <w:jc w:val="both"/>
      </w:pPr>
      <w:r>
        <w:fldChar w:fldCharType="begin"/>
      </w:r>
      <w:r>
        <w:instrText xml:space="preserve"> REF _Ref101953003 \h </w:instrText>
      </w:r>
      <w:r>
        <w:fldChar w:fldCharType="separate"/>
      </w:r>
      <w:r>
        <w:t xml:space="preserve">Figure </w:t>
      </w:r>
      <w:r>
        <w:rPr>
          <w:noProof/>
        </w:rPr>
        <w:t>1</w:t>
      </w:r>
      <w:r>
        <w:fldChar w:fldCharType="end"/>
      </w:r>
      <w:r w:rsidR="00FC22BC">
        <w:t xml:space="preserve"> below shows one example aggregating the </w:t>
      </w:r>
      <w:r>
        <w:t>three</w:t>
      </w:r>
      <w:r w:rsidR="00FC22BC">
        <w:t xml:space="preserve"> traffic flows:</w:t>
      </w:r>
    </w:p>
    <w:p w14:paraId="79BF9E20" w14:textId="77777777" w:rsidR="00FC22BC" w:rsidRDefault="00FC22BC" w:rsidP="00FC22BC">
      <w:pPr>
        <w:overflowPunct w:val="0"/>
        <w:autoSpaceDE w:val="0"/>
        <w:autoSpaceDN w:val="0"/>
        <w:jc w:val="both"/>
        <w:rPr>
          <w:lang w:eastAsia="fi-FI"/>
        </w:rPr>
      </w:pPr>
    </w:p>
    <w:p w14:paraId="4162233E" w14:textId="77777777" w:rsidR="003B3409" w:rsidRDefault="00944EE5" w:rsidP="003B3409">
      <w:pPr>
        <w:keepNext/>
        <w:overflowPunct w:val="0"/>
        <w:autoSpaceDE w:val="0"/>
        <w:autoSpaceDN w:val="0"/>
        <w:jc w:val="center"/>
      </w:pPr>
      <w:r>
        <w:rPr>
          <w:noProof/>
        </w:rPr>
        <w:drawing>
          <wp:inline distT="0" distB="0" distL="0" distR="0" wp14:anchorId="1A384C86" wp14:editId="1C22A0AE">
            <wp:extent cx="5943600" cy="1408430"/>
            <wp:effectExtent l="0" t="0" r="0" b="127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943600" cy="1408430"/>
                    </a:xfrm>
                    <a:prstGeom prst="rect">
                      <a:avLst/>
                    </a:prstGeom>
                  </pic:spPr>
                </pic:pic>
              </a:graphicData>
            </a:graphic>
          </wp:inline>
        </w:drawing>
      </w:r>
    </w:p>
    <w:p w14:paraId="47221820" w14:textId="64343C5F" w:rsidR="00FC22BC" w:rsidRDefault="003B3409" w:rsidP="003B3409">
      <w:pPr>
        <w:pStyle w:val="Caption"/>
        <w:jc w:val="center"/>
        <w:rPr>
          <w:lang w:eastAsia="fi-FI"/>
        </w:rPr>
      </w:pPr>
      <w:bookmarkStart w:id="4" w:name="_Ref101953003"/>
      <w:r>
        <w:t xml:space="preserve">Figure </w:t>
      </w:r>
      <w:fldSimple w:instr=" SEQ Figure \* ARABIC ">
        <w:r w:rsidR="00894DB7">
          <w:rPr>
            <w:noProof/>
          </w:rPr>
          <w:t>1</w:t>
        </w:r>
      </w:fldSimple>
      <w:bookmarkEnd w:id="4"/>
      <w:r>
        <w:t xml:space="preserve">: </w:t>
      </w:r>
      <w:r w:rsidRPr="0060314E">
        <w:t xml:space="preserve">An example for </w:t>
      </w:r>
      <w:r w:rsidR="002D3CD7">
        <w:t>three</w:t>
      </w:r>
      <w:r w:rsidRPr="0060314E">
        <w:t xml:space="preserve"> AR DL/UL traffic flows</w:t>
      </w:r>
    </w:p>
    <w:p w14:paraId="7F4B4FD3" w14:textId="77777777" w:rsidR="00FC22BC" w:rsidRDefault="00FC22BC" w:rsidP="00FC22BC">
      <w:pPr>
        <w:overflowPunct w:val="0"/>
        <w:autoSpaceDE w:val="0"/>
        <w:autoSpaceDN w:val="0"/>
        <w:jc w:val="both"/>
      </w:pPr>
    </w:p>
    <w:p w14:paraId="07425F33" w14:textId="24C55CB8" w:rsidR="00FC22BC" w:rsidRDefault="00FC22BC" w:rsidP="00FC22BC">
      <w:pPr>
        <w:overflowPunct w:val="0"/>
        <w:autoSpaceDE w:val="0"/>
        <w:autoSpaceDN w:val="0"/>
        <w:jc w:val="both"/>
      </w:pPr>
      <w:r>
        <w:rPr>
          <w:rFonts w:hint="eastAsia"/>
        </w:rPr>
        <w:t>I</w:t>
      </w:r>
      <w:r>
        <w:t xml:space="preserve">t can be seen from </w:t>
      </w:r>
      <w:r w:rsidR="003B3409">
        <w:fldChar w:fldCharType="begin"/>
      </w:r>
      <w:r w:rsidR="003B3409">
        <w:instrText xml:space="preserve"> REF _Ref101953003 \h </w:instrText>
      </w:r>
      <w:r w:rsidR="003B3409">
        <w:fldChar w:fldCharType="separate"/>
      </w:r>
      <w:r w:rsidR="003B3409">
        <w:t xml:space="preserve">Figure </w:t>
      </w:r>
      <w:r w:rsidR="003B3409">
        <w:rPr>
          <w:noProof/>
        </w:rPr>
        <w:t>1</w:t>
      </w:r>
      <w:r w:rsidR="003B3409">
        <w:fldChar w:fldCharType="end"/>
      </w:r>
      <w:r w:rsidR="003B3409">
        <w:t xml:space="preserve"> </w:t>
      </w:r>
      <w:r>
        <w:t>that</w:t>
      </w:r>
      <w:r w:rsidR="003B3409">
        <w:t xml:space="preserve"> </w:t>
      </w:r>
      <w:r>
        <w:t xml:space="preserve">because the period of UL pose/control does not match the period of </w:t>
      </w:r>
      <w:r w:rsidR="003B3409">
        <w:t xml:space="preserve">UL/DL </w:t>
      </w:r>
      <w:r>
        <w:t xml:space="preserve">video traffic, the UL traffic </w:t>
      </w:r>
      <w:r w:rsidR="003B3409">
        <w:t>cannot</w:t>
      </w:r>
      <w:r>
        <w:t xml:space="preserve"> align with the DL traffic in time.</w:t>
      </w:r>
    </w:p>
    <w:p w14:paraId="184AD037" w14:textId="77777777" w:rsidR="00FC22BC" w:rsidRPr="00A56D4C" w:rsidRDefault="00FC22BC" w:rsidP="00FC22BC">
      <w:pPr>
        <w:overflowPunct w:val="0"/>
        <w:autoSpaceDE w:val="0"/>
        <w:autoSpaceDN w:val="0"/>
        <w:jc w:val="both"/>
        <w:rPr>
          <w:b/>
          <w:i/>
        </w:rPr>
      </w:pPr>
      <w:bookmarkStart w:id="5" w:name="_Hlk101962370"/>
    </w:p>
    <w:p w14:paraId="092299A9" w14:textId="32CC876F" w:rsidR="00FC22BC" w:rsidRPr="00A56D4C" w:rsidRDefault="00FC22BC" w:rsidP="00FC22BC">
      <w:pPr>
        <w:jc w:val="both"/>
        <w:rPr>
          <w:b/>
          <w:i/>
        </w:rPr>
      </w:pPr>
      <w:bookmarkStart w:id="6" w:name="_Hlk101858122"/>
      <w:r w:rsidRPr="00A56D4C">
        <w:rPr>
          <w:b/>
          <w:i/>
        </w:rPr>
        <w:t xml:space="preserve">Observation 1: </w:t>
      </w:r>
      <w:r w:rsidR="003B3409">
        <w:rPr>
          <w:b/>
          <w:i/>
        </w:rPr>
        <w:t>T</w:t>
      </w:r>
      <w:r w:rsidRPr="00A56D4C">
        <w:rPr>
          <w:b/>
          <w:i/>
        </w:rPr>
        <w:t xml:space="preserve">he UL pose/control traffic </w:t>
      </w:r>
      <w:r w:rsidR="003B3409">
        <w:rPr>
          <w:b/>
          <w:i/>
        </w:rPr>
        <w:t>doesn’t</w:t>
      </w:r>
      <w:r w:rsidRPr="00A56D4C">
        <w:rPr>
          <w:b/>
          <w:i/>
        </w:rPr>
        <w:t xml:space="preserve"> align with the video traffic in time.</w:t>
      </w:r>
    </w:p>
    <w:bookmarkEnd w:id="5"/>
    <w:bookmarkEnd w:id="6"/>
    <w:p w14:paraId="0F6DAD68" w14:textId="77777777" w:rsidR="00FC22BC" w:rsidRDefault="00FC22BC" w:rsidP="00FC22BC">
      <w:pPr>
        <w:overflowPunct w:val="0"/>
        <w:autoSpaceDE w:val="0"/>
        <w:autoSpaceDN w:val="0"/>
        <w:jc w:val="both"/>
        <w:rPr>
          <w:lang w:eastAsia="fi-FI"/>
        </w:rPr>
      </w:pPr>
    </w:p>
    <w:p w14:paraId="7DA22D6B" w14:textId="03CCBB5B" w:rsidR="00FC22BC" w:rsidRDefault="00FC22BC" w:rsidP="00FC22BC">
      <w:pPr>
        <w:overflowPunct w:val="0"/>
        <w:autoSpaceDE w:val="0"/>
        <w:autoSpaceDN w:val="0"/>
        <w:jc w:val="both"/>
      </w:pPr>
      <w:r>
        <w:rPr>
          <w:rFonts w:hint="eastAsia"/>
        </w:rPr>
        <w:t>D</w:t>
      </w:r>
      <w:r>
        <w:t xml:space="preserve">uring the Rel-17 XR study, some companies </w:t>
      </w:r>
      <w:r w:rsidR="003B3409">
        <w:t>were</w:t>
      </w:r>
      <w:r>
        <w:t xml:space="preserve"> interested in studying methods to align the DL/UL traffic. However, we think although the video traffic period (say 16.67 </w:t>
      </w:r>
      <w:proofErr w:type="spellStart"/>
      <w:r>
        <w:t>ms</w:t>
      </w:r>
      <w:proofErr w:type="spellEnd"/>
      <w:r>
        <w:t xml:space="preserve">) </w:t>
      </w:r>
      <w:r w:rsidR="003B3409">
        <w:t>cannot</w:t>
      </w:r>
      <w:r>
        <w:t xml:space="preserve"> be changed due to industry display standard, the UL pose/control period does not strictly have to be 4ms but can depend on the application implementation.</w:t>
      </w:r>
    </w:p>
    <w:p w14:paraId="51B55C61" w14:textId="77777777" w:rsidR="00FC22BC" w:rsidRDefault="00FC22BC" w:rsidP="00FC22BC">
      <w:pPr>
        <w:overflowPunct w:val="0"/>
        <w:autoSpaceDE w:val="0"/>
        <w:autoSpaceDN w:val="0"/>
        <w:jc w:val="both"/>
        <w:rPr>
          <w:lang w:eastAsia="fi-FI"/>
        </w:rPr>
      </w:pPr>
    </w:p>
    <w:p w14:paraId="35A5CE7B" w14:textId="1F104C6C" w:rsidR="00FC22BC" w:rsidRPr="00A56D4C" w:rsidRDefault="00FC22BC" w:rsidP="00FC22BC">
      <w:pPr>
        <w:overflowPunct w:val="0"/>
        <w:autoSpaceDE w:val="0"/>
        <w:autoSpaceDN w:val="0"/>
        <w:jc w:val="both"/>
        <w:rPr>
          <w:b/>
          <w:i/>
        </w:rPr>
      </w:pPr>
      <w:bookmarkStart w:id="7" w:name="_Hlk101858007"/>
      <w:r w:rsidRPr="00A56D4C">
        <w:rPr>
          <w:b/>
          <w:i/>
        </w:rPr>
        <w:t>Observation 2:</w:t>
      </w:r>
      <w:r w:rsidR="003B3409">
        <w:rPr>
          <w:b/>
          <w:i/>
        </w:rPr>
        <w:t xml:space="preserve"> T</w:t>
      </w:r>
      <w:r w:rsidRPr="00A56D4C">
        <w:rPr>
          <w:b/>
          <w:i/>
        </w:rPr>
        <w:t>he UL pose/control period does not strictly have to be 4ms but can depend on the application implementation.</w:t>
      </w:r>
    </w:p>
    <w:bookmarkEnd w:id="7"/>
    <w:p w14:paraId="767461D5" w14:textId="77777777" w:rsidR="008608C0" w:rsidRDefault="008608C0" w:rsidP="00FC22BC">
      <w:pPr>
        <w:overflowPunct w:val="0"/>
        <w:autoSpaceDE w:val="0"/>
        <w:autoSpaceDN w:val="0"/>
        <w:jc w:val="both"/>
      </w:pPr>
    </w:p>
    <w:p w14:paraId="34EF04F9" w14:textId="4B2C1D7F" w:rsidR="00FC22BC" w:rsidRDefault="00FC22BC" w:rsidP="00FC22BC">
      <w:pPr>
        <w:overflowPunct w:val="0"/>
        <w:autoSpaceDE w:val="0"/>
        <w:autoSpaceDN w:val="0"/>
        <w:jc w:val="both"/>
      </w:pPr>
      <w:r>
        <w:rPr>
          <w:rFonts w:hint="eastAsia"/>
        </w:rPr>
        <w:t>F</w:t>
      </w:r>
      <w:r>
        <w:t>or example, in cell phone industry, the normal display refresh rate is 60Hz/120Hz, while the normal touch refresh rate is 240/480Hz. The display refresh period is an integer multiple of touch (pose/control) refresh period.</w:t>
      </w:r>
    </w:p>
    <w:p w14:paraId="509E9873" w14:textId="77777777" w:rsidR="00FC22BC" w:rsidRDefault="00FC22BC" w:rsidP="00FC22BC">
      <w:pPr>
        <w:overflowPunct w:val="0"/>
        <w:autoSpaceDE w:val="0"/>
        <w:autoSpaceDN w:val="0"/>
        <w:jc w:val="both"/>
      </w:pPr>
      <w:bookmarkStart w:id="8" w:name="_Hlk101858042"/>
    </w:p>
    <w:p w14:paraId="6F4B655E" w14:textId="3C5BD6F5" w:rsidR="00FC22BC" w:rsidRPr="00A56D4C" w:rsidRDefault="00FC22BC" w:rsidP="00FC22BC">
      <w:pPr>
        <w:overflowPunct w:val="0"/>
        <w:autoSpaceDE w:val="0"/>
        <w:autoSpaceDN w:val="0"/>
        <w:jc w:val="both"/>
        <w:rPr>
          <w:b/>
          <w:i/>
        </w:rPr>
      </w:pPr>
      <w:bookmarkStart w:id="9" w:name="_Hlk101858160"/>
      <w:r w:rsidRPr="00A56D4C">
        <w:rPr>
          <w:b/>
          <w:i/>
        </w:rPr>
        <w:t>Observation 3: In cell phone industry,</w:t>
      </w:r>
      <w:r w:rsidR="00967ED4">
        <w:rPr>
          <w:b/>
          <w:i/>
        </w:rPr>
        <w:t xml:space="preserve"> t</w:t>
      </w:r>
      <w:r w:rsidRPr="00A56D4C">
        <w:rPr>
          <w:b/>
          <w:i/>
        </w:rPr>
        <w:t>he display refresh period is an integer multiple of touch (pose/control) refresh period.</w:t>
      </w:r>
    </w:p>
    <w:bookmarkEnd w:id="8"/>
    <w:bookmarkEnd w:id="9"/>
    <w:p w14:paraId="3A7CAF13" w14:textId="77777777" w:rsidR="00FC22BC" w:rsidRDefault="00FC22BC" w:rsidP="00FC22BC">
      <w:pPr>
        <w:overflowPunct w:val="0"/>
        <w:autoSpaceDE w:val="0"/>
        <w:autoSpaceDN w:val="0"/>
        <w:jc w:val="both"/>
        <w:rPr>
          <w:lang w:eastAsia="fi-FI"/>
        </w:rPr>
      </w:pPr>
    </w:p>
    <w:p w14:paraId="5C554358" w14:textId="0EF61CCD" w:rsidR="00FC22BC" w:rsidRPr="00E11864" w:rsidRDefault="00FC22BC" w:rsidP="00FC22BC">
      <w:pPr>
        <w:overflowPunct w:val="0"/>
        <w:autoSpaceDE w:val="0"/>
        <w:autoSpaceDN w:val="0"/>
        <w:jc w:val="both"/>
      </w:pPr>
      <w:r>
        <w:t xml:space="preserve">For RAN1’s assumption on DL/UL traffic arrival period, </w:t>
      </w:r>
      <w:bookmarkStart w:id="10" w:name="_Hlk101880128"/>
      <w:r w:rsidRPr="00E11864">
        <w:t>DL-UL alignment can be achieved with a UL pose</w:t>
      </w:r>
      <w:r>
        <w:t>/</w:t>
      </w:r>
      <w:r w:rsidRPr="00E11864">
        <w:t xml:space="preserve">control of 4.167 </w:t>
      </w:r>
      <w:proofErr w:type="spellStart"/>
      <w:r w:rsidRPr="00E11864">
        <w:t>ms</w:t>
      </w:r>
      <w:proofErr w:type="spellEnd"/>
      <w:r w:rsidRPr="00E11864">
        <w:t xml:space="preserve"> period (240Hz)</w:t>
      </w:r>
      <w:bookmarkEnd w:id="10"/>
      <w:r>
        <w:t>, as shown in</w:t>
      </w:r>
      <w:r w:rsidR="00894DB7">
        <w:t xml:space="preserve"> </w:t>
      </w:r>
      <w:r w:rsidR="00894DB7">
        <w:fldChar w:fldCharType="begin"/>
      </w:r>
      <w:r w:rsidR="00894DB7">
        <w:instrText xml:space="preserve"> REF _Ref101953425 \h </w:instrText>
      </w:r>
      <w:r w:rsidR="00894DB7">
        <w:fldChar w:fldCharType="separate"/>
      </w:r>
      <w:r w:rsidR="00894DB7">
        <w:t xml:space="preserve">Figure </w:t>
      </w:r>
      <w:r w:rsidR="00894DB7">
        <w:rPr>
          <w:noProof/>
        </w:rPr>
        <w:t>2</w:t>
      </w:r>
      <w:r w:rsidR="00894DB7">
        <w:fldChar w:fldCharType="end"/>
      </w:r>
      <w:r>
        <w:t xml:space="preserve"> below.</w:t>
      </w:r>
    </w:p>
    <w:p w14:paraId="4E055FD5" w14:textId="77777777" w:rsidR="00FC22BC" w:rsidRDefault="00FC22BC" w:rsidP="00FC22BC">
      <w:pPr>
        <w:overflowPunct w:val="0"/>
        <w:autoSpaceDE w:val="0"/>
        <w:autoSpaceDN w:val="0"/>
        <w:jc w:val="both"/>
      </w:pPr>
    </w:p>
    <w:p w14:paraId="4D8510F9" w14:textId="77777777" w:rsidR="00894DB7" w:rsidRDefault="00944EE5" w:rsidP="00894DB7">
      <w:pPr>
        <w:keepNext/>
        <w:overflowPunct w:val="0"/>
        <w:autoSpaceDE w:val="0"/>
        <w:autoSpaceDN w:val="0"/>
        <w:jc w:val="center"/>
      </w:pPr>
      <w:r>
        <w:rPr>
          <w:noProof/>
        </w:rPr>
        <w:drawing>
          <wp:inline distT="0" distB="0" distL="0" distR="0" wp14:anchorId="5C0FC1D6" wp14:editId="29D081AF">
            <wp:extent cx="5943600" cy="1253490"/>
            <wp:effectExtent l="0" t="0" r="0" b="381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943600" cy="1253490"/>
                    </a:xfrm>
                    <a:prstGeom prst="rect">
                      <a:avLst/>
                    </a:prstGeom>
                  </pic:spPr>
                </pic:pic>
              </a:graphicData>
            </a:graphic>
          </wp:inline>
        </w:drawing>
      </w:r>
    </w:p>
    <w:p w14:paraId="3F3A588D" w14:textId="1F2DD3B0" w:rsidR="00FC22BC" w:rsidRPr="00E11864" w:rsidRDefault="00894DB7" w:rsidP="00894DB7">
      <w:pPr>
        <w:pStyle w:val="Caption"/>
        <w:jc w:val="center"/>
      </w:pPr>
      <w:bookmarkStart w:id="11" w:name="_Ref101953425"/>
      <w:r>
        <w:t xml:space="preserve">Figure </w:t>
      </w:r>
      <w:fldSimple w:instr=" SEQ Figure \* ARABIC ">
        <w:r>
          <w:rPr>
            <w:noProof/>
          </w:rPr>
          <w:t>2</w:t>
        </w:r>
      </w:fldSimple>
      <w:bookmarkEnd w:id="11"/>
      <w:r>
        <w:t xml:space="preserve">: </w:t>
      </w:r>
      <w:r w:rsidRPr="007650CE">
        <w:t xml:space="preserve">An example for </w:t>
      </w:r>
      <w:r w:rsidR="002D3CD7">
        <w:t xml:space="preserve">three </w:t>
      </w:r>
      <w:r w:rsidRPr="007650CE">
        <w:t xml:space="preserve">AR DL/UL traffic flows, with 4.167 </w:t>
      </w:r>
      <w:proofErr w:type="spellStart"/>
      <w:r w:rsidRPr="007650CE">
        <w:t>ms</w:t>
      </w:r>
      <w:proofErr w:type="spellEnd"/>
      <w:r w:rsidRPr="007650CE">
        <w:t xml:space="preserve"> period (240Hz) UL pose/control</w:t>
      </w:r>
    </w:p>
    <w:p w14:paraId="63A6C501" w14:textId="77777777" w:rsidR="00FC22BC" w:rsidRDefault="00FC22BC" w:rsidP="00FC22BC">
      <w:pPr>
        <w:overflowPunct w:val="0"/>
        <w:autoSpaceDE w:val="0"/>
        <w:autoSpaceDN w:val="0"/>
        <w:jc w:val="both"/>
        <w:rPr>
          <w:lang w:eastAsia="fi-FI"/>
        </w:rPr>
      </w:pPr>
      <w:bookmarkStart w:id="12" w:name="_Hlk101962397"/>
    </w:p>
    <w:p w14:paraId="0FE0B0E6" w14:textId="10AE400F" w:rsidR="00FC22BC" w:rsidRPr="00A56D4C" w:rsidRDefault="00FC22BC" w:rsidP="00FC22BC">
      <w:pPr>
        <w:overflowPunct w:val="0"/>
        <w:autoSpaceDE w:val="0"/>
        <w:autoSpaceDN w:val="0"/>
        <w:jc w:val="both"/>
        <w:rPr>
          <w:b/>
          <w:i/>
        </w:rPr>
      </w:pPr>
      <w:bookmarkStart w:id="13" w:name="_Hlk101858174"/>
      <w:bookmarkStart w:id="14" w:name="_Hlk101361661"/>
      <w:bookmarkStart w:id="15" w:name="_Hlk101345830"/>
      <w:r w:rsidRPr="00A56D4C">
        <w:rPr>
          <w:b/>
          <w:i/>
        </w:rPr>
        <w:t xml:space="preserve">Observation </w:t>
      </w:r>
      <w:r w:rsidR="00A56D4C" w:rsidRPr="00A56D4C">
        <w:rPr>
          <w:b/>
          <w:i/>
        </w:rPr>
        <w:t>4</w:t>
      </w:r>
      <w:r w:rsidRPr="00A56D4C">
        <w:rPr>
          <w:b/>
          <w:i/>
        </w:rPr>
        <w:t>: UL</w:t>
      </w:r>
      <w:r w:rsidR="002D3CD7">
        <w:rPr>
          <w:b/>
          <w:i/>
        </w:rPr>
        <w:t>/DL</w:t>
      </w:r>
      <w:r w:rsidRPr="00A56D4C">
        <w:rPr>
          <w:b/>
          <w:i/>
        </w:rPr>
        <w:t xml:space="preserve"> alignment can be achieved with a</w:t>
      </w:r>
      <w:r w:rsidR="002D3CD7">
        <w:rPr>
          <w:b/>
          <w:i/>
        </w:rPr>
        <w:t>n</w:t>
      </w:r>
      <w:r w:rsidRPr="00A56D4C">
        <w:rPr>
          <w:b/>
          <w:i/>
        </w:rPr>
        <w:t xml:space="preserve"> UL pose/control of 4.167 </w:t>
      </w:r>
      <w:proofErr w:type="spellStart"/>
      <w:r w:rsidRPr="00A56D4C">
        <w:rPr>
          <w:b/>
          <w:i/>
        </w:rPr>
        <w:t>ms</w:t>
      </w:r>
      <w:proofErr w:type="spellEnd"/>
      <w:r w:rsidRPr="00A56D4C">
        <w:rPr>
          <w:b/>
          <w:i/>
        </w:rPr>
        <w:t xml:space="preserve"> period (240Hz).</w:t>
      </w:r>
    </w:p>
    <w:bookmarkEnd w:id="12"/>
    <w:bookmarkEnd w:id="13"/>
    <w:p w14:paraId="39EF32DC" w14:textId="77777777" w:rsidR="00FC22BC" w:rsidRPr="002D3CD7" w:rsidRDefault="00FC22BC" w:rsidP="00FC22BC">
      <w:pPr>
        <w:overflowPunct w:val="0"/>
        <w:autoSpaceDE w:val="0"/>
        <w:autoSpaceDN w:val="0"/>
        <w:jc w:val="both"/>
        <w:rPr>
          <w:b/>
          <w:i/>
          <w:lang w:eastAsia="en-US"/>
        </w:rPr>
      </w:pPr>
    </w:p>
    <w:p w14:paraId="287EEA74" w14:textId="77777777" w:rsidR="00FC22BC" w:rsidRDefault="00FC22BC" w:rsidP="00FC22BC">
      <w:pPr>
        <w:overflowPunct w:val="0"/>
        <w:autoSpaceDE w:val="0"/>
        <w:autoSpaceDN w:val="0"/>
        <w:jc w:val="both"/>
        <w:rPr>
          <w:bCs/>
          <w:iCs/>
          <w:lang w:val="en-AU"/>
        </w:rPr>
      </w:pPr>
      <w:r>
        <w:rPr>
          <w:rFonts w:hint="eastAsia"/>
          <w:bCs/>
          <w:iCs/>
          <w:lang w:val="en-AU"/>
        </w:rPr>
        <w:t>A</w:t>
      </w:r>
      <w:r>
        <w:rPr>
          <w:bCs/>
          <w:iCs/>
          <w:lang w:val="en-AU"/>
        </w:rPr>
        <w:t>s a result, we have the following proposal:</w:t>
      </w:r>
    </w:p>
    <w:p w14:paraId="27F53763" w14:textId="77777777" w:rsidR="00FC22BC" w:rsidRDefault="00FC22BC" w:rsidP="00FC22BC">
      <w:pPr>
        <w:overflowPunct w:val="0"/>
        <w:autoSpaceDE w:val="0"/>
        <w:autoSpaceDN w:val="0"/>
        <w:jc w:val="both"/>
        <w:rPr>
          <w:bCs/>
          <w:iCs/>
          <w:lang w:val="en-AU"/>
        </w:rPr>
      </w:pPr>
      <w:bookmarkStart w:id="16" w:name="_Hlk101962405"/>
    </w:p>
    <w:p w14:paraId="15BEA244" w14:textId="77777777" w:rsidR="00266B1B" w:rsidRDefault="00FF4CFC" w:rsidP="00FF4CFC">
      <w:pPr>
        <w:pStyle w:val="ListParagraph"/>
        <w:numPr>
          <w:ilvl w:val="0"/>
          <w:numId w:val="3"/>
        </w:numPr>
        <w:jc w:val="both"/>
        <w:rPr>
          <w:b/>
          <w:i/>
          <w:lang w:val="en-AU" w:eastAsia="en-US"/>
        </w:rPr>
      </w:pPr>
      <w:bookmarkStart w:id="17" w:name="_Hlk101858191"/>
      <w:bookmarkEnd w:id="14"/>
      <w:bookmarkEnd w:id="15"/>
      <w:r w:rsidRPr="00FF4CFC">
        <w:rPr>
          <w:b/>
          <w:i/>
          <w:lang w:val="en-AU" w:eastAsia="en-US"/>
        </w:rPr>
        <w:t xml:space="preserve">RAN1 to revisit the UL pose/control period assumption. </w:t>
      </w:r>
      <w:r w:rsidR="00266B1B">
        <w:rPr>
          <w:b/>
          <w:i/>
          <w:lang w:val="en-AU" w:eastAsia="en-US"/>
        </w:rPr>
        <w:t xml:space="preserve">One of two options to adopt: </w:t>
      </w:r>
    </w:p>
    <w:p w14:paraId="7CB7CFA2" w14:textId="530E3C0E" w:rsidR="00266B1B" w:rsidRDefault="00266B1B" w:rsidP="00266B1B">
      <w:pPr>
        <w:pStyle w:val="ListParagraph"/>
        <w:numPr>
          <w:ilvl w:val="0"/>
          <w:numId w:val="45"/>
        </w:numPr>
        <w:jc w:val="both"/>
        <w:rPr>
          <w:b/>
          <w:i/>
          <w:lang w:val="en-AU" w:eastAsia="en-US"/>
        </w:rPr>
      </w:pPr>
      <w:r>
        <w:rPr>
          <w:b/>
          <w:i/>
          <w:lang w:val="en-AU" w:eastAsia="en-US"/>
        </w:rPr>
        <w:t>Option 1: M</w:t>
      </w:r>
      <w:r w:rsidR="00FF4CFC" w:rsidRPr="00FF4CFC">
        <w:rPr>
          <w:b/>
          <w:i/>
          <w:lang w:val="en-AU" w:eastAsia="en-US"/>
        </w:rPr>
        <w:t xml:space="preserve">odify UL pose/control period assumption to be 4.167 </w:t>
      </w:r>
      <w:proofErr w:type="spellStart"/>
      <w:r w:rsidR="00FF4CFC" w:rsidRPr="00FF4CFC">
        <w:rPr>
          <w:b/>
          <w:i/>
          <w:lang w:val="en-AU" w:eastAsia="en-US"/>
        </w:rPr>
        <w:t>ms</w:t>
      </w:r>
      <w:proofErr w:type="spellEnd"/>
      <w:r w:rsidR="00FF4CFC" w:rsidRPr="00FF4CFC">
        <w:rPr>
          <w:b/>
          <w:i/>
          <w:lang w:val="en-AU" w:eastAsia="en-US"/>
        </w:rPr>
        <w:t xml:space="preserve"> (240Hz).</w:t>
      </w:r>
    </w:p>
    <w:p w14:paraId="5E8E6428" w14:textId="4CF0BF1A" w:rsidR="00FF4CFC" w:rsidRDefault="00266B1B" w:rsidP="00266B1B">
      <w:pPr>
        <w:pStyle w:val="ListParagraph"/>
        <w:numPr>
          <w:ilvl w:val="0"/>
          <w:numId w:val="45"/>
        </w:numPr>
        <w:jc w:val="both"/>
        <w:rPr>
          <w:b/>
          <w:i/>
          <w:lang w:val="en-AU" w:eastAsia="en-US"/>
        </w:rPr>
      </w:pPr>
      <w:r>
        <w:rPr>
          <w:b/>
          <w:i/>
          <w:lang w:val="en-AU" w:eastAsia="en-US"/>
        </w:rPr>
        <w:t xml:space="preserve">Option 2: </w:t>
      </w:r>
      <w:r w:rsidR="00FF4CFC" w:rsidRPr="00FF4CFC">
        <w:rPr>
          <w:b/>
          <w:i/>
          <w:lang w:val="en-AU" w:eastAsia="en-US"/>
        </w:rPr>
        <w:t xml:space="preserve"> RAN1 to draw a conclusion that UL</w:t>
      </w:r>
      <w:r>
        <w:rPr>
          <w:b/>
          <w:i/>
          <w:lang w:val="en-AU" w:eastAsia="en-US"/>
        </w:rPr>
        <w:t>/DL</w:t>
      </w:r>
      <w:r w:rsidR="00FF4CFC" w:rsidRPr="00FF4CFC">
        <w:rPr>
          <w:b/>
          <w:i/>
          <w:lang w:val="en-AU" w:eastAsia="en-US"/>
        </w:rPr>
        <w:t xml:space="preserve"> alignment can be handled by application and RAN1 does not have to </w:t>
      </w:r>
      <w:r w:rsidR="002D3CD7">
        <w:rPr>
          <w:b/>
          <w:i/>
          <w:lang w:val="en-AU" w:eastAsia="en-US"/>
        </w:rPr>
        <w:t>address</w:t>
      </w:r>
      <w:r w:rsidR="00FF4CFC" w:rsidRPr="00FF4CFC">
        <w:rPr>
          <w:b/>
          <w:i/>
          <w:lang w:val="en-AU" w:eastAsia="en-US"/>
        </w:rPr>
        <w:t xml:space="preserve"> th</w:t>
      </w:r>
      <w:r w:rsidR="002D3CD7">
        <w:rPr>
          <w:b/>
          <w:i/>
          <w:lang w:val="en-AU" w:eastAsia="en-US"/>
        </w:rPr>
        <w:t>e alignment</w:t>
      </w:r>
      <w:r w:rsidR="00FF4CFC" w:rsidRPr="00FF4CFC">
        <w:rPr>
          <w:b/>
          <w:i/>
          <w:lang w:val="en-AU" w:eastAsia="en-US"/>
        </w:rPr>
        <w:t xml:space="preserve"> issue.</w:t>
      </w:r>
    </w:p>
    <w:bookmarkEnd w:id="16"/>
    <w:bookmarkEnd w:id="17"/>
    <w:p w14:paraId="32D41A46" w14:textId="3F0BE3AD" w:rsidR="00FF4CFC" w:rsidRDefault="00FF4CFC" w:rsidP="00EC0B17">
      <w:pPr>
        <w:pStyle w:val="ListParagraph"/>
        <w:ind w:left="0"/>
        <w:jc w:val="both"/>
        <w:rPr>
          <w:bCs/>
          <w:iCs/>
          <w:lang w:val="en-AU" w:eastAsia="en-US"/>
        </w:rPr>
      </w:pPr>
    </w:p>
    <w:p w14:paraId="462A3A2A" w14:textId="73D3DC64" w:rsidR="00944EE5" w:rsidRDefault="00944EE5" w:rsidP="00EC0B17">
      <w:pPr>
        <w:pStyle w:val="ListParagraph"/>
        <w:ind w:left="0"/>
        <w:jc w:val="both"/>
        <w:rPr>
          <w:rFonts w:eastAsiaTheme="minorEastAsia"/>
          <w:bCs/>
          <w:iCs/>
          <w:lang w:val="en-AU"/>
        </w:rPr>
      </w:pPr>
      <w:r>
        <w:rPr>
          <w:rFonts w:eastAsiaTheme="minorEastAsia"/>
          <w:bCs/>
          <w:iCs/>
          <w:lang w:val="en-AU"/>
        </w:rPr>
        <w:t>Besides, RAN1 would need a common UL</w:t>
      </w:r>
      <w:r w:rsidR="00505FCB">
        <w:rPr>
          <w:rFonts w:eastAsiaTheme="minorEastAsia"/>
          <w:bCs/>
          <w:iCs/>
          <w:lang w:val="en-AU"/>
        </w:rPr>
        <w:t>/DL</w:t>
      </w:r>
      <w:r>
        <w:rPr>
          <w:rFonts w:eastAsiaTheme="minorEastAsia"/>
          <w:bCs/>
          <w:iCs/>
          <w:lang w:val="en-AU"/>
        </w:rPr>
        <w:t xml:space="preserve"> traffic arrival model to further evaluate the power saving gain under various potential future enhancements. Thus, we have the following proposal:</w:t>
      </w:r>
    </w:p>
    <w:p w14:paraId="2606DCB7" w14:textId="704E2BDF" w:rsidR="00944EE5" w:rsidRDefault="00944EE5" w:rsidP="00EC0B17">
      <w:pPr>
        <w:pStyle w:val="ListParagraph"/>
        <w:ind w:left="0"/>
        <w:jc w:val="both"/>
        <w:rPr>
          <w:rFonts w:eastAsiaTheme="minorEastAsia"/>
          <w:bCs/>
          <w:iCs/>
          <w:lang w:val="en-AU"/>
        </w:rPr>
      </w:pPr>
      <w:bookmarkStart w:id="18" w:name="_Hlk101962416"/>
    </w:p>
    <w:p w14:paraId="2FA21EEA" w14:textId="00B86D10" w:rsidR="00944EE5" w:rsidRDefault="00944EE5" w:rsidP="00944EE5">
      <w:pPr>
        <w:pStyle w:val="ListParagraph"/>
        <w:numPr>
          <w:ilvl w:val="0"/>
          <w:numId w:val="3"/>
        </w:numPr>
        <w:jc w:val="both"/>
        <w:rPr>
          <w:b/>
          <w:i/>
          <w:lang w:val="en-AU" w:eastAsia="en-US"/>
        </w:rPr>
      </w:pPr>
      <w:r w:rsidRPr="00FF4CFC">
        <w:rPr>
          <w:b/>
          <w:i/>
          <w:lang w:val="en-AU" w:eastAsia="en-US"/>
        </w:rPr>
        <w:t>RAN1</w:t>
      </w:r>
      <w:r>
        <w:rPr>
          <w:b/>
          <w:i/>
          <w:lang w:val="en-AU" w:eastAsia="en-US"/>
        </w:rPr>
        <w:t xml:space="preserve"> to</w:t>
      </w:r>
      <w:r w:rsidRPr="00FF4CFC">
        <w:rPr>
          <w:b/>
          <w:i/>
          <w:lang w:val="en-AU" w:eastAsia="en-US"/>
        </w:rPr>
        <w:t xml:space="preserve"> </w:t>
      </w:r>
      <w:r>
        <w:rPr>
          <w:b/>
          <w:i/>
          <w:lang w:val="en-AU" w:eastAsia="en-US"/>
        </w:rPr>
        <w:t xml:space="preserve">adopt </w:t>
      </w:r>
      <w:r w:rsidR="00505FCB">
        <w:rPr>
          <w:b/>
          <w:i/>
          <w:lang w:val="en-AU" w:eastAsia="en-US"/>
        </w:rPr>
        <w:fldChar w:fldCharType="begin"/>
      </w:r>
      <w:r w:rsidR="00505FCB">
        <w:rPr>
          <w:b/>
          <w:i/>
          <w:lang w:val="en-AU" w:eastAsia="en-US"/>
        </w:rPr>
        <w:instrText xml:space="preserve"> REF _Ref101953003 \h </w:instrText>
      </w:r>
      <w:r w:rsidR="00505FCB">
        <w:rPr>
          <w:b/>
          <w:i/>
          <w:lang w:val="en-AU" w:eastAsia="en-US"/>
        </w:rPr>
      </w:r>
      <w:r w:rsidR="00505FCB">
        <w:rPr>
          <w:b/>
          <w:i/>
          <w:lang w:val="en-AU" w:eastAsia="en-US"/>
        </w:rPr>
        <w:instrText xml:space="preserve"> \* MERGEFORMAT </w:instrText>
      </w:r>
      <w:r w:rsidR="00505FCB">
        <w:rPr>
          <w:b/>
          <w:i/>
          <w:lang w:val="en-AU" w:eastAsia="en-US"/>
        </w:rPr>
        <w:fldChar w:fldCharType="separate"/>
      </w:r>
      <w:r w:rsidR="00505FCB" w:rsidRPr="00505FCB">
        <w:rPr>
          <w:b/>
          <w:i/>
          <w:lang w:val="en-AU" w:eastAsia="en-US"/>
        </w:rPr>
        <w:t>Figure 1</w:t>
      </w:r>
      <w:r w:rsidR="00505FCB">
        <w:rPr>
          <w:b/>
          <w:i/>
          <w:lang w:val="en-AU" w:eastAsia="en-US"/>
        </w:rPr>
        <w:fldChar w:fldCharType="end"/>
      </w:r>
      <w:r>
        <w:rPr>
          <w:b/>
          <w:i/>
          <w:lang w:val="en-AU" w:eastAsia="en-US"/>
        </w:rPr>
        <w:t xml:space="preserve"> or</w:t>
      </w:r>
      <w:r w:rsidR="00505FCB">
        <w:rPr>
          <w:b/>
          <w:i/>
          <w:lang w:val="en-AU" w:eastAsia="en-US"/>
        </w:rPr>
        <w:t xml:space="preserve"> </w:t>
      </w:r>
      <w:r w:rsidR="00505FCB">
        <w:rPr>
          <w:b/>
          <w:i/>
          <w:lang w:val="en-AU" w:eastAsia="en-US"/>
        </w:rPr>
        <w:fldChar w:fldCharType="begin"/>
      </w:r>
      <w:r w:rsidR="00505FCB">
        <w:rPr>
          <w:b/>
          <w:i/>
          <w:lang w:val="en-AU" w:eastAsia="en-US"/>
        </w:rPr>
        <w:instrText xml:space="preserve"> REF _Ref101953425 \h </w:instrText>
      </w:r>
      <w:r w:rsidR="00505FCB">
        <w:rPr>
          <w:b/>
          <w:i/>
          <w:lang w:val="en-AU" w:eastAsia="en-US"/>
        </w:rPr>
      </w:r>
      <w:r w:rsidR="00505FCB">
        <w:rPr>
          <w:b/>
          <w:i/>
          <w:lang w:val="en-AU" w:eastAsia="en-US"/>
        </w:rPr>
        <w:instrText xml:space="preserve"> \* MERGEFORMAT </w:instrText>
      </w:r>
      <w:r w:rsidR="00505FCB">
        <w:rPr>
          <w:b/>
          <w:i/>
          <w:lang w:val="en-AU" w:eastAsia="en-US"/>
        </w:rPr>
        <w:fldChar w:fldCharType="separate"/>
      </w:r>
      <w:r w:rsidR="00505FCB" w:rsidRPr="00505FCB">
        <w:rPr>
          <w:b/>
          <w:i/>
          <w:lang w:val="en-AU" w:eastAsia="en-US"/>
        </w:rPr>
        <w:t>Figure 2</w:t>
      </w:r>
      <w:r w:rsidR="00505FCB">
        <w:rPr>
          <w:b/>
          <w:i/>
          <w:lang w:val="en-AU" w:eastAsia="en-US"/>
        </w:rPr>
        <w:fldChar w:fldCharType="end"/>
      </w:r>
      <w:r>
        <w:rPr>
          <w:b/>
          <w:i/>
          <w:lang w:val="en-AU" w:eastAsia="en-US"/>
        </w:rPr>
        <w:t xml:space="preserve"> as a </w:t>
      </w:r>
      <w:r w:rsidRPr="00944EE5">
        <w:rPr>
          <w:b/>
          <w:i/>
          <w:lang w:val="en-AU" w:eastAsia="en-US"/>
        </w:rPr>
        <w:t>common UL</w:t>
      </w:r>
      <w:r w:rsidR="00505FCB">
        <w:rPr>
          <w:b/>
          <w:i/>
          <w:lang w:val="en-AU" w:eastAsia="en-US"/>
        </w:rPr>
        <w:t>/DL</w:t>
      </w:r>
      <w:r w:rsidRPr="00944EE5">
        <w:rPr>
          <w:b/>
          <w:i/>
          <w:lang w:val="en-AU" w:eastAsia="en-US"/>
        </w:rPr>
        <w:t xml:space="preserve"> traffic arrival model to evaluate the power saving gain under </w:t>
      </w:r>
      <w:r w:rsidR="000253CE">
        <w:rPr>
          <w:b/>
          <w:i/>
          <w:lang w:val="en-AU" w:eastAsia="en-US"/>
        </w:rPr>
        <w:t xml:space="preserve">the </w:t>
      </w:r>
      <w:r>
        <w:rPr>
          <w:b/>
          <w:i/>
          <w:lang w:val="en-AU" w:eastAsia="en-US"/>
        </w:rPr>
        <w:t xml:space="preserve">potential future </w:t>
      </w:r>
      <w:r w:rsidRPr="00944EE5">
        <w:rPr>
          <w:b/>
          <w:i/>
          <w:lang w:val="en-AU" w:eastAsia="en-US"/>
        </w:rPr>
        <w:t>enhancements.</w:t>
      </w:r>
    </w:p>
    <w:bookmarkEnd w:id="18"/>
    <w:p w14:paraId="01F61096" w14:textId="77777777" w:rsidR="00944EE5" w:rsidRPr="00944EE5" w:rsidRDefault="00944EE5" w:rsidP="00EC0B17">
      <w:pPr>
        <w:pStyle w:val="ListParagraph"/>
        <w:ind w:left="0"/>
        <w:jc w:val="both"/>
        <w:rPr>
          <w:rFonts w:eastAsiaTheme="minorEastAsia"/>
          <w:bCs/>
          <w:iCs/>
          <w:lang w:val="en-AU"/>
        </w:rPr>
      </w:pPr>
    </w:p>
    <w:p w14:paraId="4299BCAC" w14:textId="5CC6FD76" w:rsidR="00EC0B17" w:rsidRDefault="00EC0B17" w:rsidP="00EC0B17">
      <w:pPr>
        <w:pStyle w:val="Heading1"/>
        <w:jc w:val="both"/>
        <w:rPr>
          <w:lang w:eastAsia="zh-TW"/>
        </w:rPr>
      </w:pPr>
      <w:r>
        <w:rPr>
          <w:lang w:eastAsia="zh-TW"/>
        </w:rPr>
        <w:lastRenderedPageBreak/>
        <w:t>Early Termination of the On-Duration-Timer</w:t>
      </w:r>
    </w:p>
    <w:p w14:paraId="5D2E94C9" w14:textId="7D6CD42A" w:rsidR="00EC0B17" w:rsidRDefault="00EC0B17" w:rsidP="000253CE">
      <w:pPr>
        <w:jc w:val="both"/>
      </w:pPr>
      <w:r>
        <w:t>In XR/CG, the UE may need to monitor PDCCH for relatively long periods to cover the jitter.</w:t>
      </w:r>
      <w:r w:rsidR="00B6111D">
        <w:t xml:space="preserve"> </w:t>
      </w:r>
      <w:r>
        <w:t>This means that the UE may need to be awake for most of the DRX periodicity.</w:t>
      </w:r>
      <w:r w:rsidR="00B6111D">
        <w:t xml:space="preserve"> </w:t>
      </w:r>
      <w:r>
        <w:t>Therefore, On Duration Timer (ODT) in CDRX, which is started at the beginning of every DRX cycle, may need to be configured with a large value (e.g., 8ms).</w:t>
      </w:r>
    </w:p>
    <w:p w14:paraId="01D53A96" w14:textId="4442DAAF" w:rsidR="00EC0B17" w:rsidRDefault="00EC0B17" w:rsidP="000253CE">
      <w:pPr>
        <w:jc w:val="both"/>
      </w:pPr>
      <w:r>
        <w:t>On the other hand, after the first packet for a frame is detected, the subsequent packets belonging to the same media frame would usually be transmitted within a relatively short period.</w:t>
      </w:r>
      <w:r w:rsidR="00B6111D">
        <w:t xml:space="preserve"> </w:t>
      </w:r>
      <w:r>
        <w:t>This means that the Inactivity Timer (IAT), where the UE is waiting for a subsequent PDCCH indicating a new DL or UL transmission, can be configured with a relatively small value compared to the ODT (e.g., 4ms).</w:t>
      </w:r>
      <w:r w:rsidR="00B6111D">
        <w:t xml:space="preserve"> </w:t>
      </w:r>
      <w:r>
        <w:t>Note the UE monitors PDCCH when either timer (ODT or IAT) is running.</w:t>
      </w:r>
    </w:p>
    <w:p w14:paraId="1FBBED67" w14:textId="540E2785" w:rsidR="00EC0B17" w:rsidRDefault="00EC0B17" w:rsidP="000253CE">
      <w:pPr>
        <w:jc w:val="both"/>
      </w:pPr>
      <w:r>
        <w:t>To save the UE power, it can be beneficial to reduce the duration where the UE monitors for PDCCH as much as possible.</w:t>
      </w:r>
      <w:r w:rsidR="00B6111D">
        <w:t xml:space="preserve"> </w:t>
      </w:r>
      <w:r>
        <w:t>As a potential enhancement, the UE can stop the ODT at the first data arrival and can rely on IAT while waiting for the next packet for the same media frame.</w:t>
      </w:r>
      <w:r w:rsidR="00B6111D">
        <w:t xml:space="preserve"> </w:t>
      </w:r>
      <w:r>
        <w:t>This can save power for the UEs for which the first data arrival happens early during the On Duration period.</w:t>
      </w:r>
    </w:p>
    <w:p w14:paraId="078F4CE8" w14:textId="77777777" w:rsidR="00EC0B17" w:rsidRDefault="00EC0B17" w:rsidP="000253CE">
      <w:pPr>
        <w:ind w:left="720"/>
        <w:jc w:val="both"/>
      </w:pPr>
    </w:p>
    <w:p w14:paraId="75CD89DA" w14:textId="5EB74756" w:rsidR="00EC0B17" w:rsidRDefault="00B6111D" w:rsidP="000253CE">
      <w:pPr>
        <w:jc w:val="both"/>
      </w:pPr>
      <w:r>
        <w:t>In</w:t>
      </w:r>
      <w:r w:rsidR="00EC0B17">
        <w:t xml:space="preserve"> another enhancement, the DRX On Duration period can be divided into smaller segments with gaps between them.</w:t>
      </w:r>
      <w:r>
        <w:t xml:space="preserve"> </w:t>
      </w:r>
      <w:r w:rsidR="00EC0B17">
        <w:t>This may give opportunity to the UE to go to sleep during the gaps while not compromising the packet delay budget too much.</w:t>
      </w:r>
    </w:p>
    <w:p w14:paraId="5B29D58A" w14:textId="77777777" w:rsidR="00EC0B17" w:rsidRPr="006310F6" w:rsidRDefault="00EC0B17" w:rsidP="000253CE">
      <w:pPr>
        <w:jc w:val="both"/>
        <w:rPr>
          <w:rFonts w:eastAsia="Calibri" w:cstheme="minorBidi"/>
          <w:b/>
          <w:i/>
          <w:lang w:val="en-AU" w:eastAsia="en-US"/>
        </w:rPr>
      </w:pPr>
      <w:bookmarkStart w:id="19" w:name="_Hlk101858202"/>
    </w:p>
    <w:p w14:paraId="09D0FDDA" w14:textId="3F2A54A4" w:rsidR="00EC0B17" w:rsidRDefault="00EC0B17" w:rsidP="000253CE">
      <w:pPr>
        <w:pStyle w:val="ListParagraph"/>
        <w:numPr>
          <w:ilvl w:val="0"/>
          <w:numId w:val="3"/>
        </w:numPr>
        <w:jc w:val="both"/>
        <w:rPr>
          <w:b/>
          <w:i/>
          <w:lang w:val="en-AU" w:eastAsia="en-US"/>
        </w:rPr>
      </w:pPr>
      <w:r>
        <w:rPr>
          <w:b/>
          <w:i/>
          <w:lang w:val="en-AU" w:eastAsia="en-US"/>
        </w:rPr>
        <w:t xml:space="preserve">The </w:t>
      </w:r>
      <w:r w:rsidRPr="00EC0B17">
        <w:rPr>
          <w:b/>
          <w:i/>
          <w:lang w:val="en-AU" w:eastAsia="en-US"/>
        </w:rPr>
        <w:t xml:space="preserve">UE </w:t>
      </w:r>
      <w:r>
        <w:rPr>
          <w:b/>
          <w:i/>
          <w:lang w:val="en-AU" w:eastAsia="en-US"/>
        </w:rPr>
        <w:t>to</w:t>
      </w:r>
      <w:r w:rsidRPr="00EC0B17">
        <w:rPr>
          <w:b/>
          <w:i/>
          <w:lang w:val="en-AU" w:eastAsia="en-US"/>
        </w:rPr>
        <w:t xml:space="preserve"> stop the </w:t>
      </w:r>
      <w:r>
        <w:rPr>
          <w:b/>
          <w:i/>
          <w:lang w:val="en-AU" w:eastAsia="en-US"/>
        </w:rPr>
        <w:t>On-Duration-Timer</w:t>
      </w:r>
      <w:r w:rsidRPr="00EC0B17">
        <w:rPr>
          <w:b/>
          <w:i/>
          <w:lang w:val="en-AU" w:eastAsia="en-US"/>
        </w:rPr>
        <w:t xml:space="preserve"> at the first data arrival and </w:t>
      </w:r>
      <w:r>
        <w:rPr>
          <w:b/>
          <w:i/>
          <w:lang w:val="en-AU" w:eastAsia="en-US"/>
        </w:rPr>
        <w:t>to</w:t>
      </w:r>
      <w:r w:rsidRPr="00EC0B17">
        <w:rPr>
          <w:b/>
          <w:i/>
          <w:lang w:val="en-AU" w:eastAsia="en-US"/>
        </w:rPr>
        <w:t xml:space="preserve"> rely on the Inactivity Timer while waiting for the next packet </w:t>
      </w:r>
      <w:r>
        <w:rPr>
          <w:b/>
          <w:i/>
          <w:lang w:val="en-AU" w:eastAsia="en-US"/>
        </w:rPr>
        <w:t>of</w:t>
      </w:r>
      <w:r w:rsidRPr="00EC0B17">
        <w:rPr>
          <w:b/>
          <w:i/>
          <w:lang w:val="en-AU" w:eastAsia="en-US"/>
        </w:rPr>
        <w:t xml:space="preserve"> the same media frame.</w:t>
      </w:r>
    </w:p>
    <w:bookmarkEnd w:id="19"/>
    <w:p w14:paraId="0FF3514B" w14:textId="6BBAD27D" w:rsidR="000360E4" w:rsidRPr="00EC0B17" w:rsidRDefault="000360E4" w:rsidP="000360E4">
      <w:pPr>
        <w:pStyle w:val="ListParagraph"/>
        <w:ind w:left="0"/>
        <w:jc w:val="both"/>
        <w:rPr>
          <w:bCs/>
          <w:iCs/>
          <w:lang w:val="en-US" w:eastAsia="en-US"/>
        </w:rPr>
      </w:pPr>
    </w:p>
    <w:p w14:paraId="6C8EDEE2" w14:textId="6F2804F9" w:rsidR="001B48EA" w:rsidRDefault="001B48EA" w:rsidP="001B48EA">
      <w:pPr>
        <w:pStyle w:val="Heading1"/>
        <w:jc w:val="both"/>
        <w:rPr>
          <w:lang w:eastAsia="zh-TW"/>
        </w:rPr>
      </w:pPr>
      <w:r>
        <w:rPr>
          <w:lang w:eastAsia="zh-TW"/>
        </w:rPr>
        <w:t>On</w:t>
      </w:r>
      <w:r w:rsidR="00403535">
        <w:rPr>
          <w:lang w:eastAsia="zh-TW"/>
        </w:rPr>
        <w:t>-</w:t>
      </w:r>
      <w:r>
        <w:rPr>
          <w:lang w:eastAsia="zh-TW"/>
        </w:rPr>
        <w:t>Demand</w:t>
      </w:r>
      <w:r w:rsidR="00403535">
        <w:rPr>
          <w:lang w:eastAsia="zh-TW"/>
        </w:rPr>
        <w:t>/Selective</w:t>
      </w:r>
      <w:r>
        <w:rPr>
          <w:lang w:eastAsia="zh-TW"/>
        </w:rPr>
        <w:t xml:space="preserve"> retransmission</w:t>
      </w:r>
      <w:r w:rsidR="00254F96">
        <w:rPr>
          <w:lang w:eastAsia="zh-TW"/>
        </w:rPr>
        <w:t>s</w:t>
      </w:r>
      <w:r>
        <w:rPr>
          <w:lang w:eastAsia="zh-TW"/>
        </w:rPr>
        <w:t xml:space="preserve"> for</w:t>
      </w:r>
      <w:r w:rsidR="00254F96">
        <w:rPr>
          <w:lang w:eastAsia="zh-TW"/>
        </w:rPr>
        <w:t xml:space="preserve"> UL</w:t>
      </w:r>
      <w:r>
        <w:rPr>
          <w:lang w:eastAsia="zh-TW"/>
        </w:rPr>
        <w:t xml:space="preserve"> Pose/Control Information</w:t>
      </w:r>
    </w:p>
    <w:p w14:paraId="79E7E242" w14:textId="4338F7CA" w:rsidR="001B48EA" w:rsidRPr="001B48EA" w:rsidRDefault="001B48EA" w:rsidP="001B48EA">
      <w:pPr>
        <w:rPr>
          <w:rFonts w:eastAsia="Times New Roman"/>
          <w:lang w:eastAsia="en-US"/>
        </w:rPr>
      </w:pPr>
      <w:r w:rsidRPr="001B48EA">
        <w:rPr>
          <w:rFonts w:eastAsia="Times New Roman"/>
        </w:rPr>
        <w:t xml:space="preserve">UL control/pose information can include: </w:t>
      </w:r>
    </w:p>
    <w:p w14:paraId="4FE004EC" w14:textId="77777777" w:rsidR="001B48EA" w:rsidRDefault="001B48EA" w:rsidP="001B48EA">
      <w:pPr>
        <w:pStyle w:val="ListParagraph"/>
        <w:numPr>
          <w:ilvl w:val="0"/>
          <w:numId w:val="42"/>
        </w:numPr>
        <w:spacing w:after="0" w:line="240" w:lineRule="auto"/>
        <w:contextualSpacing w:val="0"/>
        <w:rPr>
          <w:rFonts w:eastAsia="Times New Roman"/>
        </w:rPr>
      </w:pPr>
      <w:r>
        <w:rPr>
          <w:rFonts w:eastAsia="Times New Roman"/>
        </w:rPr>
        <w:t> Viewer pose information (</w:t>
      </w:r>
      <w:r>
        <w:rPr>
          <w:rFonts w:eastAsia="Times New Roman"/>
          <w:lang w:val="en-US"/>
        </w:rPr>
        <w:t>describing the state of a viewer of the XR scene as tracked by the XR device</w:t>
      </w:r>
      <w:r>
        <w:rPr>
          <w:rFonts w:eastAsia="Times New Roman"/>
        </w:rPr>
        <w:t>)</w:t>
      </w:r>
    </w:p>
    <w:p w14:paraId="6029B0D1" w14:textId="77777777" w:rsidR="001B48EA" w:rsidRDefault="001B48EA" w:rsidP="001B48EA">
      <w:pPr>
        <w:pStyle w:val="ListParagraph"/>
        <w:numPr>
          <w:ilvl w:val="0"/>
          <w:numId w:val="42"/>
        </w:numPr>
        <w:spacing w:after="0" w:line="240" w:lineRule="auto"/>
        <w:contextualSpacing w:val="0"/>
        <w:rPr>
          <w:rFonts w:eastAsia="Times New Roman"/>
        </w:rPr>
      </w:pPr>
      <w:r>
        <w:rPr>
          <w:rFonts w:eastAsia="Times New Roman"/>
        </w:rPr>
        <w:t>Predicted pose</w:t>
      </w:r>
    </w:p>
    <w:p w14:paraId="3A712F06" w14:textId="77777777" w:rsidR="001B48EA" w:rsidRDefault="001B48EA" w:rsidP="001B48EA">
      <w:pPr>
        <w:pStyle w:val="ListParagraph"/>
        <w:numPr>
          <w:ilvl w:val="0"/>
          <w:numId w:val="42"/>
        </w:numPr>
        <w:spacing w:after="0" w:line="240" w:lineRule="auto"/>
        <w:contextualSpacing w:val="0"/>
        <w:rPr>
          <w:rFonts w:eastAsia="Times New Roman"/>
        </w:rPr>
      </w:pPr>
      <w:r>
        <w:rPr>
          <w:rFonts w:eastAsia="Times New Roman"/>
        </w:rPr>
        <w:t>AR pose tracking</w:t>
      </w:r>
    </w:p>
    <w:p w14:paraId="2325BEA4" w14:textId="77777777" w:rsidR="001B48EA" w:rsidRDefault="001B48EA" w:rsidP="001B48EA">
      <w:pPr>
        <w:pStyle w:val="ListParagraph"/>
        <w:numPr>
          <w:ilvl w:val="0"/>
          <w:numId w:val="42"/>
        </w:numPr>
        <w:spacing w:after="0" w:line="240" w:lineRule="auto"/>
        <w:contextualSpacing w:val="0"/>
        <w:rPr>
          <w:rFonts w:eastAsia="Times New Roman"/>
        </w:rPr>
      </w:pPr>
      <w:r>
        <w:rPr>
          <w:rFonts w:eastAsia="Times New Roman"/>
        </w:rPr>
        <w:t>User’s environment information via sensors</w:t>
      </w:r>
    </w:p>
    <w:p w14:paraId="7A0F5BA9" w14:textId="77777777" w:rsidR="001B48EA" w:rsidRDefault="001B48EA" w:rsidP="001B48EA">
      <w:pPr>
        <w:pStyle w:val="ListParagraph"/>
        <w:numPr>
          <w:ilvl w:val="0"/>
          <w:numId w:val="42"/>
        </w:numPr>
        <w:spacing w:after="0" w:line="240" w:lineRule="auto"/>
        <w:contextualSpacing w:val="0"/>
        <w:rPr>
          <w:rFonts w:eastAsia="Times New Roman"/>
        </w:rPr>
      </w:pPr>
      <w:r>
        <w:rPr>
          <w:rFonts w:eastAsia="Times New Roman"/>
        </w:rPr>
        <w:t>Gaming /control events.</w:t>
      </w:r>
    </w:p>
    <w:p w14:paraId="3AD00B9F" w14:textId="23C44787" w:rsidR="001B48EA" w:rsidRDefault="001B48EA" w:rsidP="001B48EA">
      <w:pPr>
        <w:rPr>
          <w:rFonts w:eastAsia="Times New Roman"/>
        </w:rPr>
      </w:pPr>
      <w:r w:rsidRPr="001B48EA">
        <w:rPr>
          <w:rFonts w:eastAsia="Times New Roman"/>
        </w:rPr>
        <w:t xml:space="preserve">This information can have different latency and reliability requirements. </w:t>
      </w:r>
      <w:r>
        <w:rPr>
          <w:rFonts w:eastAsia="Times New Roman"/>
        </w:rPr>
        <w:t xml:space="preserve">A stated in, [TR 26.928] “Different </w:t>
      </w:r>
      <w:proofErr w:type="spellStart"/>
      <w:r>
        <w:rPr>
          <w:rFonts w:eastAsia="Times New Roman"/>
        </w:rPr>
        <w:t>flavours</w:t>
      </w:r>
      <w:proofErr w:type="spellEnd"/>
      <w:r>
        <w:rPr>
          <w:rFonts w:eastAsia="Times New Roman"/>
        </w:rPr>
        <w:t xml:space="preserve"> of interaction exist, for example viewport adaptation, gaming events, etc. Interaction delay requirements may be different, ranging from immersive latency requirements to more static selection interactions”</w:t>
      </w:r>
    </w:p>
    <w:p w14:paraId="6DC4A26B" w14:textId="6122D716" w:rsidR="00D01DE5" w:rsidRPr="00D01DE5" w:rsidRDefault="001B48EA" w:rsidP="00D01DE5">
      <w:pPr>
        <w:rPr>
          <w:rFonts w:eastAsia="Times New Roman"/>
          <w:lang w:val="en-GB"/>
        </w:rPr>
      </w:pPr>
      <w:r w:rsidRPr="001B48EA">
        <w:rPr>
          <w:rFonts w:eastAsia="Times New Roman"/>
        </w:rPr>
        <w:t>After transmitting the UL control/pose packet, the UE can go to sleep and save power and doesn’t need to monitor PDCCH for retransmission if the UL control/pose packet is of lower importance (e.g. reporting sensor information)</w:t>
      </w:r>
      <w:r>
        <w:rPr>
          <w:rFonts w:eastAsia="Times New Roman"/>
        </w:rPr>
        <w:t xml:space="preserve"> or if the latency requirement is relaxed for that specific traffic. </w:t>
      </w:r>
      <w:r w:rsidR="00D01DE5" w:rsidRPr="00D01DE5">
        <w:rPr>
          <w:rFonts w:eastAsia="Times New Roman"/>
          <w:lang w:val="x-none"/>
        </w:rPr>
        <w:t xml:space="preserve">Also the PDB is 5ms for UL pose/control information and the UL pose/control information periodicity is 4ms (and could be </w:t>
      </w:r>
      <w:r w:rsidR="00D01DE5">
        <w:rPr>
          <w:rFonts w:eastAsia="Times New Roman"/>
          <w:lang w:val="en-GB"/>
        </w:rPr>
        <w:t xml:space="preserve">further </w:t>
      </w:r>
      <w:r w:rsidR="00D01DE5" w:rsidRPr="00D01DE5">
        <w:rPr>
          <w:rFonts w:eastAsia="Times New Roman"/>
          <w:lang w:val="x-none"/>
        </w:rPr>
        <w:t xml:space="preserve">reduced for advanced applications). Hence, even for UL packets of high importance, it is possible to wait for the next occasion to send the retransmission and still meet the PDB requirements. </w:t>
      </w:r>
    </w:p>
    <w:p w14:paraId="5A5AA448" w14:textId="2B97D1FE" w:rsidR="001B48EA" w:rsidRPr="00D01DE5" w:rsidRDefault="001B48EA" w:rsidP="001B48EA">
      <w:pPr>
        <w:rPr>
          <w:rFonts w:eastAsia="Times New Roman"/>
          <w:lang w:val="en-GB"/>
        </w:rPr>
      </w:pPr>
    </w:p>
    <w:p w14:paraId="30D1D9ED" w14:textId="1C2EE1A9" w:rsidR="001B48EA" w:rsidRDefault="001B48EA" w:rsidP="001B48EA">
      <w:pPr>
        <w:rPr>
          <w:rFonts w:eastAsia="Times New Roman"/>
        </w:rPr>
      </w:pPr>
      <w:r w:rsidRPr="001B48EA">
        <w:rPr>
          <w:rFonts w:eastAsia="Times New Roman"/>
        </w:rPr>
        <w:lastRenderedPageBreak/>
        <w:t xml:space="preserve">With the periodic UL traffic for control/pose information, the UE can piggy-back UCI information to indicate the importance of the information (or </w:t>
      </w:r>
      <w:r w:rsidR="00D01DE5">
        <w:rPr>
          <w:rFonts w:eastAsia="Times New Roman"/>
        </w:rPr>
        <w:t>UL</w:t>
      </w:r>
      <w:r w:rsidRPr="001B48EA">
        <w:rPr>
          <w:rFonts w:eastAsia="Times New Roman"/>
        </w:rPr>
        <w:t xml:space="preserve"> retransmission</w:t>
      </w:r>
      <w:r w:rsidR="00D01DE5">
        <w:rPr>
          <w:rFonts w:eastAsia="Times New Roman"/>
        </w:rPr>
        <w:t xml:space="preserve"> enabled/disabled</w:t>
      </w:r>
      <w:r w:rsidRPr="001B48EA">
        <w:rPr>
          <w:rFonts w:eastAsia="Times New Roman"/>
        </w:rPr>
        <w:t xml:space="preserve">). The UE informs the network if it is going to monitor PDCCH for possible retransmission or if it will go to sleep and stop monitoring PDCCH. </w:t>
      </w:r>
      <w:r>
        <w:rPr>
          <w:rFonts w:eastAsia="Times New Roman"/>
        </w:rPr>
        <w:t>The l</w:t>
      </w:r>
      <w:r w:rsidRPr="001B48EA">
        <w:rPr>
          <w:rFonts w:eastAsia="Times New Roman"/>
        </w:rPr>
        <w:t xml:space="preserve">evel of importance of the UL control/pose information can be reported by the device application layer to the UE modem PHY/MAC layer. </w:t>
      </w:r>
    </w:p>
    <w:p w14:paraId="09D9F4A4" w14:textId="4893157C" w:rsidR="001B48EA" w:rsidRDefault="001B48EA" w:rsidP="001B48EA">
      <w:pPr>
        <w:rPr>
          <w:rFonts w:eastAsia="Times New Roman"/>
        </w:rPr>
      </w:pPr>
      <w:r>
        <w:rPr>
          <w:rFonts w:eastAsia="Times New Roman"/>
        </w:rPr>
        <w:t xml:space="preserve">Existing CG-UCI can also be re-used with some enhancement by re-using existing fields or defining additional fields. </w:t>
      </w:r>
    </w:p>
    <w:p w14:paraId="5FB8E8CE" w14:textId="10F7BD6B" w:rsidR="00F66154" w:rsidRDefault="00F66154" w:rsidP="00F66154">
      <w:pPr>
        <w:rPr>
          <w:lang w:eastAsia="zh-CN"/>
        </w:rPr>
      </w:pPr>
      <w:r>
        <w:rPr>
          <w:lang w:eastAsia="zh-CN"/>
        </w:rPr>
        <w:t>Also, the priority of the UL data can be implicit from the LCH that the data was mapped to, as in the existing mechanisms (i.e. packet filtering).</w:t>
      </w:r>
    </w:p>
    <w:p w14:paraId="74569AD0" w14:textId="7884B843" w:rsidR="00F66154" w:rsidRDefault="00F66154" w:rsidP="00F66154">
      <w:pPr>
        <w:rPr>
          <w:lang w:eastAsia="zh-CN"/>
        </w:rPr>
      </w:pPr>
      <w:r>
        <w:rPr>
          <w:lang w:eastAsia="zh-CN"/>
        </w:rPr>
        <w:t>LCH restrictions for CGs also exist today, so a set of LCHs can be mapped to a CG configurations, with some LCHs having higher reliability requirements than others. The MAC layer can set the “UL retransmission enabled/disabled” flag based on the LCH data that is included in the transmitted TB.</w:t>
      </w:r>
    </w:p>
    <w:p w14:paraId="0B2A644D" w14:textId="77777777" w:rsidR="00F66154" w:rsidRDefault="00F66154" w:rsidP="00F66154">
      <w:pPr>
        <w:rPr>
          <w:lang w:eastAsia="zh-CN"/>
        </w:rPr>
      </w:pPr>
    </w:p>
    <w:p w14:paraId="2E0EE870" w14:textId="77777777" w:rsidR="00403535" w:rsidRPr="006310F6" w:rsidRDefault="00403535" w:rsidP="00403535">
      <w:pPr>
        <w:rPr>
          <w:rFonts w:eastAsia="Calibri" w:cstheme="minorBidi"/>
          <w:b/>
          <w:i/>
          <w:lang w:val="en-AU" w:eastAsia="en-US"/>
        </w:rPr>
      </w:pPr>
      <w:bookmarkStart w:id="20" w:name="_Hlk101962450"/>
    </w:p>
    <w:p w14:paraId="0CF7D3FA" w14:textId="3FAA255F" w:rsidR="00403535" w:rsidRDefault="00AB4B6C" w:rsidP="00403535">
      <w:pPr>
        <w:pStyle w:val="ListParagraph"/>
        <w:numPr>
          <w:ilvl w:val="0"/>
          <w:numId w:val="3"/>
        </w:numPr>
        <w:jc w:val="both"/>
        <w:rPr>
          <w:b/>
          <w:i/>
          <w:lang w:val="en-AU" w:eastAsia="en-US"/>
        </w:rPr>
      </w:pPr>
      <w:bookmarkStart w:id="21" w:name="_Hlk101858214"/>
      <w:r>
        <w:rPr>
          <w:b/>
          <w:i/>
          <w:lang w:val="en-AU" w:eastAsia="en-US"/>
        </w:rPr>
        <w:t xml:space="preserve">Selective retransmissions for UL pose/control information can help reduce power consumption without impacting performance.  </w:t>
      </w:r>
    </w:p>
    <w:bookmarkEnd w:id="20"/>
    <w:bookmarkEnd w:id="21"/>
    <w:p w14:paraId="56B3DCDC" w14:textId="77777777" w:rsidR="006310F6" w:rsidRPr="00292E81" w:rsidRDefault="006310F6" w:rsidP="006310F6">
      <w:pPr>
        <w:jc w:val="both"/>
        <w:rPr>
          <w:rFonts w:eastAsia="Malgun Gothic"/>
          <w:bCs/>
          <w:iCs/>
          <w:kern w:val="2"/>
          <w:lang w:val="en-AU" w:eastAsia="ko-KR"/>
        </w:rPr>
      </w:pPr>
    </w:p>
    <w:p w14:paraId="1E41824E" w14:textId="2F81CAA0" w:rsidR="001F5046" w:rsidRPr="003269B4" w:rsidRDefault="001F5046" w:rsidP="0051423F">
      <w:pPr>
        <w:pStyle w:val="Heading1"/>
        <w:jc w:val="both"/>
        <w:rPr>
          <w:lang w:val="en-US"/>
        </w:rPr>
      </w:pPr>
      <w:r w:rsidRPr="003269B4">
        <w:rPr>
          <w:lang w:val="en-US" w:eastAsia="zh-TW"/>
        </w:rPr>
        <w:t>Conclusion</w:t>
      </w:r>
    </w:p>
    <w:p w14:paraId="0C8C116E" w14:textId="0DBC00DF" w:rsidR="004A2178" w:rsidRDefault="004002CE" w:rsidP="006748DE">
      <w:pPr>
        <w:spacing w:after="120"/>
        <w:jc w:val="both"/>
        <w:textAlignment w:val="center"/>
      </w:pPr>
      <w:r w:rsidRPr="003269B4">
        <w:t>In this contribution,</w:t>
      </w:r>
      <w:r w:rsidR="000129EC" w:rsidRPr="003269B4">
        <w:t xml:space="preserve"> we have made </w:t>
      </w:r>
      <w:r w:rsidR="004A2178" w:rsidRPr="003269B4">
        <w:t>the following</w:t>
      </w:r>
      <w:r w:rsidR="00A56D4C">
        <w:t xml:space="preserve"> observations and</w:t>
      </w:r>
      <w:r w:rsidR="00BB28F6" w:rsidRPr="003269B4">
        <w:t xml:space="preserve"> </w:t>
      </w:r>
      <w:r w:rsidR="004A2178" w:rsidRPr="003269B4">
        <w:t>proposals:</w:t>
      </w:r>
    </w:p>
    <w:p w14:paraId="7EC83114" w14:textId="77777777" w:rsidR="00FC7B05" w:rsidRPr="00A56D4C" w:rsidRDefault="00FC7B05" w:rsidP="00FC7B05">
      <w:pPr>
        <w:overflowPunct w:val="0"/>
        <w:autoSpaceDE w:val="0"/>
        <w:autoSpaceDN w:val="0"/>
        <w:jc w:val="both"/>
        <w:rPr>
          <w:b/>
          <w:i/>
        </w:rPr>
      </w:pPr>
    </w:p>
    <w:p w14:paraId="610FC1D4" w14:textId="77777777" w:rsidR="00FC7B05" w:rsidRPr="00A56D4C" w:rsidRDefault="00FC7B05" w:rsidP="00FC7B05">
      <w:pPr>
        <w:jc w:val="both"/>
        <w:rPr>
          <w:b/>
          <w:i/>
        </w:rPr>
      </w:pPr>
      <w:r w:rsidRPr="00A56D4C">
        <w:rPr>
          <w:b/>
          <w:i/>
        </w:rPr>
        <w:t xml:space="preserve">Observation 1: </w:t>
      </w:r>
      <w:r>
        <w:rPr>
          <w:b/>
          <w:i/>
        </w:rPr>
        <w:t>T</w:t>
      </w:r>
      <w:r w:rsidRPr="00A56D4C">
        <w:rPr>
          <w:b/>
          <w:i/>
        </w:rPr>
        <w:t xml:space="preserve">he UL pose/control traffic </w:t>
      </w:r>
      <w:r>
        <w:rPr>
          <w:b/>
          <w:i/>
        </w:rPr>
        <w:t>doesn’t</w:t>
      </w:r>
      <w:r w:rsidRPr="00A56D4C">
        <w:rPr>
          <w:b/>
          <w:i/>
        </w:rPr>
        <w:t xml:space="preserve"> align with the video traffic in time.</w:t>
      </w:r>
    </w:p>
    <w:p w14:paraId="348BBBB5" w14:textId="77777777" w:rsidR="00FC7B05" w:rsidRPr="00C23B1F" w:rsidRDefault="00FC7B05" w:rsidP="00FC7B05">
      <w:pPr>
        <w:rPr>
          <w:rFonts w:eastAsia="Calibri" w:cstheme="minorBidi"/>
          <w:b/>
          <w:i/>
          <w:lang w:eastAsia="en-US"/>
        </w:rPr>
      </w:pPr>
    </w:p>
    <w:p w14:paraId="6FACD27D" w14:textId="77777777" w:rsidR="00FC7B05" w:rsidRPr="00A56D4C" w:rsidRDefault="00FC7B05" w:rsidP="00FC7B05">
      <w:pPr>
        <w:overflowPunct w:val="0"/>
        <w:autoSpaceDE w:val="0"/>
        <w:autoSpaceDN w:val="0"/>
        <w:jc w:val="both"/>
        <w:rPr>
          <w:b/>
          <w:i/>
        </w:rPr>
      </w:pPr>
      <w:r w:rsidRPr="00A56D4C">
        <w:rPr>
          <w:b/>
          <w:i/>
        </w:rPr>
        <w:t>Observation 2:</w:t>
      </w:r>
      <w:r>
        <w:rPr>
          <w:b/>
          <w:i/>
        </w:rPr>
        <w:t xml:space="preserve"> T</w:t>
      </w:r>
      <w:r w:rsidRPr="00A56D4C">
        <w:rPr>
          <w:b/>
          <w:i/>
        </w:rPr>
        <w:t>he UL pose/control period does not strictly have to be 4ms but can depend on the application implementation.</w:t>
      </w:r>
    </w:p>
    <w:p w14:paraId="5413E70A" w14:textId="77777777" w:rsidR="00FC7B05" w:rsidRDefault="00FC7B05" w:rsidP="00FC7B05">
      <w:pPr>
        <w:rPr>
          <w:rFonts w:eastAsia="Calibri" w:cstheme="minorBidi"/>
          <w:b/>
          <w:i/>
          <w:lang w:eastAsia="en-US"/>
        </w:rPr>
      </w:pPr>
    </w:p>
    <w:p w14:paraId="1A935E8D" w14:textId="77777777" w:rsidR="00FC7B05" w:rsidRPr="00A56D4C" w:rsidRDefault="00FC7B05" w:rsidP="00FC7B05">
      <w:pPr>
        <w:overflowPunct w:val="0"/>
        <w:autoSpaceDE w:val="0"/>
        <w:autoSpaceDN w:val="0"/>
        <w:jc w:val="both"/>
        <w:rPr>
          <w:b/>
          <w:i/>
        </w:rPr>
      </w:pPr>
      <w:r w:rsidRPr="00A56D4C">
        <w:rPr>
          <w:b/>
          <w:i/>
        </w:rPr>
        <w:t>Observation 3: In cell phone industry,</w:t>
      </w:r>
      <w:r>
        <w:rPr>
          <w:b/>
          <w:i/>
        </w:rPr>
        <w:t xml:space="preserve"> t</w:t>
      </w:r>
      <w:r w:rsidRPr="00A56D4C">
        <w:rPr>
          <w:b/>
          <w:i/>
        </w:rPr>
        <w:t>he display refresh period is an integer multiple of touch (pose/control) refresh period.</w:t>
      </w:r>
    </w:p>
    <w:p w14:paraId="229EFAA0" w14:textId="77777777" w:rsidR="00FC7B05" w:rsidRDefault="00FC7B05" w:rsidP="00FC7B05">
      <w:pPr>
        <w:rPr>
          <w:rFonts w:eastAsia="Calibri" w:cstheme="minorBidi"/>
          <w:b/>
          <w:i/>
          <w:lang w:eastAsia="en-US"/>
        </w:rPr>
      </w:pPr>
    </w:p>
    <w:p w14:paraId="480196D4" w14:textId="77777777" w:rsidR="00FC7B05" w:rsidRDefault="00FC7B05" w:rsidP="00FC7B05">
      <w:pPr>
        <w:overflowPunct w:val="0"/>
        <w:autoSpaceDE w:val="0"/>
        <w:autoSpaceDN w:val="0"/>
        <w:jc w:val="both"/>
        <w:rPr>
          <w:lang w:eastAsia="fi-FI"/>
        </w:rPr>
      </w:pPr>
    </w:p>
    <w:p w14:paraId="00042088" w14:textId="77777777" w:rsidR="00FC7B05" w:rsidRPr="00A56D4C" w:rsidRDefault="00FC7B05" w:rsidP="00FC7B05">
      <w:pPr>
        <w:overflowPunct w:val="0"/>
        <w:autoSpaceDE w:val="0"/>
        <w:autoSpaceDN w:val="0"/>
        <w:jc w:val="both"/>
        <w:rPr>
          <w:b/>
          <w:i/>
        </w:rPr>
      </w:pPr>
      <w:r w:rsidRPr="00A56D4C">
        <w:rPr>
          <w:b/>
          <w:i/>
        </w:rPr>
        <w:t>Observation 4: UL</w:t>
      </w:r>
      <w:r>
        <w:rPr>
          <w:b/>
          <w:i/>
        </w:rPr>
        <w:t>/DL</w:t>
      </w:r>
      <w:r w:rsidRPr="00A56D4C">
        <w:rPr>
          <w:b/>
          <w:i/>
        </w:rPr>
        <w:t xml:space="preserve"> alignment can be achieved with a</w:t>
      </w:r>
      <w:r>
        <w:rPr>
          <w:b/>
          <w:i/>
        </w:rPr>
        <w:t>n</w:t>
      </w:r>
      <w:r w:rsidRPr="00A56D4C">
        <w:rPr>
          <w:b/>
          <w:i/>
        </w:rPr>
        <w:t xml:space="preserve"> UL pose/control of 4.167 </w:t>
      </w:r>
      <w:proofErr w:type="spellStart"/>
      <w:r w:rsidRPr="00A56D4C">
        <w:rPr>
          <w:b/>
          <w:i/>
        </w:rPr>
        <w:t>ms</w:t>
      </w:r>
      <w:proofErr w:type="spellEnd"/>
      <w:r w:rsidRPr="00A56D4C">
        <w:rPr>
          <w:b/>
          <w:i/>
        </w:rPr>
        <w:t xml:space="preserve"> period (240Hz).</w:t>
      </w:r>
    </w:p>
    <w:p w14:paraId="3960A8E5" w14:textId="77777777" w:rsidR="00FC7B05" w:rsidRPr="00C23B1F" w:rsidRDefault="00FC7B05" w:rsidP="00FC7B05">
      <w:pPr>
        <w:rPr>
          <w:rFonts w:eastAsia="Calibri" w:cstheme="minorBidi"/>
          <w:b/>
          <w:i/>
          <w:lang w:eastAsia="en-US"/>
        </w:rPr>
      </w:pPr>
    </w:p>
    <w:p w14:paraId="4C3C2877" w14:textId="77777777" w:rsidR="00FC7B05" w:rsidRPr="00671C76" w:rsidRDefault="00FC7B05" w:rsidP="00FC7B05">
      <w:pPr>
        <w:pStyle w:val="ListParagraph"/>
        <w:numPr>
          <w:ilvl w:val="0"/>
          <w:numId w:val="47"/>
        </w:numPr>
        <w:jc w:val="both"/>
        <w:rPr>
          <w:b/>
          <w:i/>
          <w:lang w:val="en-AU" w:eastAsia="en-US"/>
        </w:rPr>
      </w:pPr>
      <w:r w:rsidRPr="006310F6">
        <w:rPr>
          <w:b/>
          <w:i/>
          <w:lang w:val="en-AU" w:eastAsia="en-US"/>
        </w:rPr>
        <w:t xml:space="preserve">If the UE is indicated to skip PDCCH monitoring, then if any NACK is transmitted the UE resumes the monitoring and cancel the indication of </w:t>
      </w:r>
      <w:r>
        <w:rPr>
          <w:b/>
          <w:i/>
          <w:lang w:val="en-AU" w:eastAsia="en-US"/>
        </w:rPr>
        <w:t>PDCCH.</w:t>
      </w:r>
    </w:p>
    <w:p w14:paraId="3AE94BAD" w14:textId="77777777" w:rsidR="00FC7B05" w:rsidRPr="006310F6" w:rsidRDefault="00FC7B05" w:rsidP="00FC7B05">
      <w:pPr>
        <w:rPr>
          <w:rFonts w:eastAsia="Calibri" w:cstheme="minorBidi"/>
          <w:b/>
          <w:i/>
          <w:lang w:val="en-AU" w:eastAsia="en-US"/>
        </w:rPr>
      </w:pPr>
    </w:p>
    <w:p w14:paraId="2308FBA6" w14:textId="77777777" w:rsidR="00FC7B05" w:rsidRDefault="00FC7B05" w:rsidP="00FC7B05">
      <w:pPr>
        <w:pStyle w:val="ListParagraph"/>
        <w:numPr>
          <w:ilvl w:val="0"/>
          <w:numId w:val="47"/>
        </w:numPr>
        <w:jc w:val="both"/>
        <w:rPr>
          <w:b/>
          <w:i/>
          <w:lang w:val="en-AU" w:eastAsia="en-US"/>
        </w:rPr>
      </w:pPr>
      <w:r w:rsidRPr="006310F6">
        <w:rPr>
          <w:b/>
          <w:i/>
          <w:lang w:val="en-AU" w:eastAsia="en-US"/>
        </w:rPr>
        <w:t>If the UE is indicated to skip PDCCH monitoring, then if any NACK is transmitted</w:t>
      </w:r>
      <w:r>
        <w:rPr>
          <w:b/>
          <w:i/>
          <w:lang w:val="en-AU" w:eastAsia="en-US"/>
        </w:rPr>
        <w:t xml:space="preserve"> or if UL data is transmitted,</w:t>
      </w:r>
      <w:r w:rsidRPr="006310F6">
        <w:rPr>
          <w:b/>
          <w:i/>
          <w:lang w:val="en-AU" w:eastAsia="en-US"/>
        </w:rPr>
        <w:t xml:space="preserve"> the UE resumes the monitoring </w:t>
      </w:r>
      <w:r>
        <w:rPr>
          <w:b/>
          <w:i/>
          <w:lang w:val="en-AU" w:eastAsia="en-US"/>
        </w:rPr>
        <w:t>for a configured duration.</w:t>
      </w:r>
    </w:p>
    <w:p w14:paraId="2AAAD3F1" w14:textId="77777777" w:rsidR="00FC7B05" w:rsidRDefault="00FC7B05" w:rsidP="00FC7B05">
      <w:pPr>
        <w:overflowPunct w:val="0"/>
        <w:autoSpaceDE w:val="0"/>
        <w:autoSpaceDN w:val="0"/>
        <w:jc w:val="both"/>
        <w:rPr>
          <w:bCs/>
          <w:iCs/>
          <w:lang w:val="en-AU"/>
        </w:rPr>
      </w:pPr>
    </w:p>
    <w:p w14:paraId="769186B6" w14:textId="77777777" w:rsidR="00FC7B05" w:rsidRDefault="00FC7B05" w:rsidP="00FC7B05">
      <w:pPr>
        <w:pStyle w:val="ListParagraph"/>
        <w:numPr>
          <w:ilvl w:val="0"/>
          <w:numId w:val="47"/>
        </w:numPr>
        <w:jc w:val="both"/>
        <w:rPr>
          <w:b/>
          <w:i/>
          <w:lang w:val="en-AU" w:eastAsia="en-US"/>
        </w:rPr>
      </w:pPr>
      <w:r w:rsidRPr="00FF4CFC">
        <w:rPr>
          <w:b/>
          <w:i/>
          <w:lang w:val="en-AU" w:eastAsia="en-US"/>
        </w:rPr>
        <w:t xml:space="preserve">RAN1 to revisit the UL pose/control period assumption. </w:t>
      </w:r>
      <w:r>
        <w:rPr>
          <w:b/>
          <w:i/>
          <w:lang w:val="en-AU" w:eastAsia="en-US"/>
        </w:rPr>
        <w:t xml:space="preserve">One of two options to adopt: </w:t>
      </w:r>
    </w:p>
    <w:p w14:paraId="47E9DCDE" w14:textId="77777777" w:rsidR="00FC7B05" w:rsidRDefault="00FC7B05" w:rsidP="00FC7B05">
      <w:pPr>
        <w:pStyle w:val="ListParagraph"/>
        <w:numPr>
          <w:ilvl w:val="0"/>
          <w:numId w:val="45"/>
        </w:numPr>
        <w:jc w:val="both"/>
        <w:rPr>
          <w:b/>
          <w:i/>
          <w:lang w:val="en-AU" w:eastAsia="en-US"/>
        </w:rPr>
      </w:pPr>
      <w:r>
        <w:rPr>
          <w:b/>
          <w:i/>
          <w:lang w:val="en-AU" w:eastAsia="en-US"/>
        </w:rPr>
        <w:t>Option 1: M</w:t>
      </w:r>
      <w:r w:rsidRPr="00FF4CFC">
        <w:rPr>
          <w:b/>
          <w:i/>
          <w:lang w:val="en-AU" w:eastAsia="en-US"/>
        </w:rPr>
        <w:t xml:space="preserve">odify UL pose/control period assumption to be 4.167 </w:t>
      </w:r>
      <w:proofErr w:type="spellStart"/>
      <w:r w:rsidRPr="00FF4CFC">
        <w:rPr>
          <w:b/>
          <w:i/>
          <w:lang w:val="en-AU" w:eastAsia="en-US"/>
        </w:rPr>
        <w:t>ms</w:t>
      </w:r>
      <w:proofErr w:type="spellEnd"/>
      <w:r w:rsidRPr="00FF4CFC">
        <w:rPr>
          <w:b/>
          <w:i/>
          <w:lang w:val="en-AU" w:eastAsia="en-US"/>
        </w:rPr>
        <w:t xml:space="preserve"> (240Hz).</w:t>
      </w:r>
    </w:p>
    <w:p w14:paraId="71CB0816" w14:textId="77777777" w:rsidR="00FC7B05" w:rsidRDefault="00FC7B05" w:rsidP="00FC7B05">
      <w:pPr>
        <w:pStyle w:val="ListParagraph"/>
        <w:numPr>
          <w:ilvl w:val="0"/>
          <w:numId w:val="45"/>
        </w:numPr>
        <w:jc w:val="both"/>
        <w:rPr>
          <w:b/>
          <w:i/>
          <w:lang w:val="en-AU" w:eastAsia="en-US"/>
        </w:rPr>
      </w:pPr>
      <w:r>
        <w:rPr>
          <w:b/>
          <w:i/>
          <w:lang w:val="en-AU" w:eastAsia="en-US"/>
        </w:rPr>
        <w:t xml:space="preserve">Option 2: </w:t>
      </w:r>
      <w:r w:rsidRPr="00FF4CFC">
        <w:rPr>
          <w:b/>
          <w:i/>
          <w:lang w:val="en-AU" w:eastAsia="en-US"/>
        </w:rPr>
        <w:t xml:space="preserve"> RAN1 to draw a conclusion that UL</w:t>
      </w:r>
      <w:r>
        <w:rPr>
          <w:b/>
          <w:i/>
          <w:lang w:val="en-AU" w:eastAsia="en-US"/>
        </w:rPr>
        <w:t>/DL</w:t>
      </w:r>
      <w:r w:rsidRPr="00FF4CFC">
        <w:rPr>
          <w:b/>
          <w:i/>
          <w:lang w:val="en-AU" w:eastAsia="en-US"/>
        </w:rPr>
        <w:t xml:space="preserve"> alignment can be handled by application and RAN1 does not have to </w:t>
      </w:r>
      <w:r>
        <w:rPr>
          <w:b/>
          <w:i/>
          <w:lang w:val="en-AU" w:eastAsia="en-US"/>
        </w:rPr>
        <w:t>address</w:t>
      </w:r>
      <w:r w:rsidRPr="00FF4CFC">
        <w:rPr>
          <w:b/>
          <w:i/>
          <w:lang w:val="en-AU" w:eastAsia="en-US"/>
        </w:rPr>
        <w:t xml:space="preserve"> th</w:t>
      </w:r>
      <w:r>
        <w:rPr>
          <w:b/>
          <w:i/>
          <w:lang w:val="en-AU" w:eastAsia="en-US"/>
        </w:rPr>
        <w:t>e alignment</w:t>
      </w:r>
      <w:r w:rsidRPr="00FF4CFC">
        <w:rPr>
          <w:b/>
          <w:i/>
          <w:lang w:val="en-AU" w:eastAsia="en-US"/>
        </w:rPr>
        <w:t xml:space="preserve"> issue.</w:t>
      </w:r>
    </w:p>
    <w:p w14:paraId="15023339" w14:textId="77777777" w:rsidR="00FC7B05" w:rsidRDefault="00FC7B05" w:rsidP="00FC7B05">
      <w:pPr>
        <w:pStyle w:val="ListParagraph"/>
        <w:ind w:left="0"/>
        <w:jc w:val="both"/>
        <w:rPr>
          <w:rFonts w:eastAsiaTheme="minorEastAsia"/>
          <w:bCs/>
          <w:iCs/>
          <w:lang w:val="en-AU"/>
        </w:rPr>
      </w:pPr>
    </w:p>
    <w:p w14:paraId="1073D5AC" w14:textId="77777777" w:rsidR="00FC7B05" w:rsidRDefault="00FC7B05" w:rsidP="00FC7B05">
      <w:pPr>
        <w:pStyle w:val="ListParagraph"/>
        <w:numPr>
          <w:ilvl w:val="0"/>
          <w:numId w:val="47"/>
        </w:numPr>
        <w:jc w:val="both"/>
        <w:rPr>
          <w:b/>
          <w:i/>
          <w:lang w:val="en-AU" w:eastAsia="en-US"/>
        </w:rPr>
      </w:pPr>
      <w:r w:rsidRPr="00FF4CFC">
        <w:rPr>
          <w:b/>
          <w:i/>
          <w:lang w:val="en-AU" w:eastAsia="en-US"/>
        </w:rPr>
        <w:t>RAN1</w:t>
      </w:r>
      <w:r>
        <w:rPr>
          <w:b/>
          <w:i/>
          <w:lang w:val="en-AU" w:eastAsia="en-US"/>
        </w:rPr>
        <w:t xml:space="preserve"> to</w:t>
      </w:r>
      <w:r w:rsidRPr="00FF4CFC">
        <w:rPr>
          <w:b/>
          <w:i/>
          <w:lang w:val="en-AU" w:eastAsia="en-US"/>
        </w:rPr>
        <w:t xml:space="preserve"> </w:t>
      </w:r>
      <w:r>
        <w:rPr>
          <w:b/>
          <w:i/>
          <w:lang w:val="en-AU" w:eastAsia="en-US"/>
        </w:rPr>
        <w:t xml:space="preserve">adopt </w:t>
      </w:r>
      <w:r>
        <w:rPr>
          <w:b/>
          <w:i/>
          <w:lang w:val="en-AU" w:eastAsia="en-US"/>
        </w:rPr>
        <w:fldChar w:fldCharType="begin"/>
      </w:r>
      <w:r>
        <w:rPr>
          <w:b/>
          <w:i/>
          <w:lang w:val="en-AU" w:eastAsia="en-US"/>
        </w:rPr>
        <w:instrText xml:space="preserve"> REF _Ref101953003 \h </w:instrText>
      </w:r>
      <w:r>
        <w:rPr>
          <w:b/>
          <w:i/>
          <w:lang w:val="en-AU" w:eastAsia="en-US"/>
        </w:rPr>
      </w:r>
      <w:r>
        <w:rPr>
          <w:b/>
          <w:i/>
          <w:lang w:val="en-AU" w:eastAsia="en-US"/>
        </w:rPr>
        <w:instrText xml:space="preserve"> \* MERGEFORMAT </w:instrText>
      </w:r>
      <w:r>
        <w:rPr>
          <w:b/>
          <w:i/>
          <w:lang w:val="en-AU" w:eastAsia="en-US"/>
        </w:rPr>
        <w:fldChar w:fldCharType="separate"/>
      </w:r>
      <w:r w:rsidRPr="00505FCB">
        <w:rPr>
          <w:b/>
          <w:i/>
          <w:lang w:val="en-AU" w:eastAsia="en-US"/>
        </w:rPr>
        <w:t>Figure 1</w:t>
      </w:r>
      <w:r>
        <w:rPr>
          <w:b/>
          <w:i/>
          <w:lang w:val="en-AU" w:eastAsia="en-US"/>
        </w:rPr>
        <w:fldChar w:fldCharType="end"/>
      </w:r>
      <w:r>
        <w:rPr>
          <w:b/>
          <w:i/>
          <w:lang w:val="en-AU" w:eastAsia="en-US"/>
        </w:rPr>
        <w:t xml:space="preserve"> or </w:t>
      </w:r>
      <w:r>
        <w:rPr>
          <w:b/>
          <w:i/>
          <w:lang w:val="en-AU" w:eastAsia="en-US"/>
        </w:rPr>
        <w:fldChar w:fldCharType="begin"/>
      </w:r>
      <w:r>
        <w:rPr>
          <w:b/>
          <w:i/>
          <w:lang w:val="en-AU" w:eastAsia="en-US"/>
        </w:rPr>
        <w:instrText xml:space="preserve"> REF _Ref101953425 \h </w:instrText>
      </w:r>
      <w:r>
        <w:rPr>
          <w:b/>
          <w:i/>
          <w:lang w:val="en-AU" w:eastAsia="en-US"/>
        </w:rPr>
      </w:r>
      <w:r>
        <w:rPr>
          <w:b/>
          <w:i/>
          <w:lang w:val="en-AU" w:eastAsia="en-US"/>
        </w:rPr>
        <w:instrText xml:space="preserve"> \* MERGEFORMAT </w:instrText>
      </w:r>
      <w:r>
        <w:rPr>
          <w:b/>
          <w:i/>
          <w:lang w:val="en-AU" w:eastAsia="en-US"/>
        </w:rPr>
        <w:fldChar w:fldCharType="separate"/>
      </w:r>
      <w:r w:rsidRPr="00505FCB">
        <w:rPr>
          <w:b/>
          <w:i/>
          <w:lang w:val="en-AU" w:eastAsia="en-US"/>
        </w:rPr>
        <w:t>Figure 2</w:t>
      </w:r>
      <w:r>
        <w:rPr>
          <w:b/>
          <w:i/>
          <w:lang w:val="en-AU" w:eastAsia="en-US"/>
        </w:rPr>
        <w:fldChar w:fldCharType="end"/>
      </w:r>
      <w:r>
        <w:rPr>
          <w:b/>
          <w:i/>
          <w:lang w:val="en-AU" w:eastAsia="en-US"/>
        </w:rPr>
        <w:t xml:space="preserve"> as a </w:t>
      </w:r>
      <w:r w:rsidRPr="00944EE5">
        <w:rPr>
          <w:b/>
          <w:i/>
          <w:lang w:val="en-AU" w:eastAsia="en-US"/>
        </w:rPr>
        <w:t>common UL</w:t>
      </w:r>
      <w:r>
        <w:rPr>
          <w:b/>
          <w:i/>
          <w:lang w:val="en-AU" w:eastAsia="en-US"/>
        </w:rPr>
        <w:t>/DL</w:t>
      </w:r>
      <w:r w:rsidRPr="00944EE5">
        <w:rPr>
          <w:b/>
          <w:i/>
          <w:lang w:val="en-AU" w:eastAsia="en-US"/>
        </w:rPr>
        <w:t xml:space="preserve"> traffic arrival model to evaluate the power saving gain under </w:t>
      </w:r>
      <w:r>
        <w:rPr>
          <w:b/>
          <w:i/>
          <w:lang w:val="en-AU" w:eastAsia="en-US"/>
        </w:rPr>
        <w:t xml:space="preserve">the potential future </w:t>
      </w:r>
      <w:r w:rsidRPr="00944EE5">
        <w:rPr>
          <w:b/>
          <w:i/>
          <w:lang w:val="en-AU" w:eastAsia="en-US"/>
        </w:rPr>
        <w:t>enhancements.</w:t>
      </w:r>
    </w:p>
    <w:p w14:paraId="46D8D14B" w14:textId="77777777" w:rsidR="00FC7B05" w:rsidRPr="00C23B1F" w:rsidRDefault="00FC7B05" w:rsidP="00FC7B05">
      <w:pPr>
        <w:pStyle w:val="ListParagraph"/>
        <w:ind w:left="0"/>
        <w:jc w:val="both"/>
        <w:rPr>
          <w:b/>
          <w:i/>
          <w:lang w:val="en-AU" w:eastAsia="en-US"/>
        </w:rPr>
      </w:pPr>
    </w:p>
    <w:p w14:paraId="06E211BA" w14:textId="77777777" w:rsidR="00FC7B05" w:rsidRPr="00C23B1F" w:rsidRDefault="00FC7B05" w:rsidP="00FC7B05">
      <w:pPr>
        <w:pStyle w:val="ListParagraph"/>
        <w:numPr>
          <w:ilvl w:val="0"/>
          <w:numId w:val="47"/>
        </w:numPr>
        <w:rPr>
          <w:lang w:val="en-AU" w:eastAsia="zh-CN"/>
        </w:rPr>
      </w:pPr>
      <w:r w:rsidRPr="00C23B1F">
        <w:rPr>
          <w:b/>
          <w:i/>
          <w:lang w:val="en-AU" w:eastAsia="en-US"/>
        </w:rPr>
        <w:t>The UE to stop the On-Duration-Timer at the first data arrival and to rely on the Inactivity Timer while waiting for the next packet of the same media frame.</w:t>
      </w:r>
    </w:p>
    <w:p w14:paraId="29CEBA21" w14:textId="77777777" w:rsidR="00FC7B05" w:rsidRPr="006310F6" w:rsidRDefault="00FC7B05" w:rsidP="00FC7B05">
      <w:pPr>
        <w:rPr>
          <w:rFonts w:eastAsia="Calibri" w:cstheme="minorBidi"/>
          <w:b/>
          <w:i/>
          <w:lang w:val="en-AU" w:eastAsia="en-US"/>
        </w:rPr>
      </w:pPr>
    </w:p>
    <w:p w14:paraId="7AC7483F" w14:textId="77777777" w:rsidR="00FC7B05" w:rsidRDefault="00FC7B05" w:rsidP="00FC7B05">
      <w:pPr>
        <w:pStyle w:val="ListParagraph"/>
        <w:numPr>
          <w:ilvl w:val="0"/>
          <w:numId w:val="47"/>
        </w:numPr>
        <w:jc w:val="both"/>
        <w:rPr>
          <w:b/>
          <w:i/>
          <w:lang w:val="en-AU" w:eastAsia="en-US"/>
        </w:rPr>
      </w:pPr>
      <w:r>
        <w:rPr>
          <w:b/>
          <w:i/>
          <w:lang w:val="en-AU" w:eastAsia="en-US"/>
        </w:rPr>
        <w:t xml:space="preserve">Selective retransmissions for UL pose/control information can help reduce power consumption without impacting performance.  </w:t>
      </w:r>
    </w:p>
    <w:p w14:paraId="007A1C65" w14:textId="77777777" w:rsidR="00FC7B05" w:rsidRPr="00FC7B05" w:rsidRDefault="00FC7B05" w:rsidP="006748DE">
      <w:pPr>
        <w:spacing w:after="120"/>
        <w:jc w:val="both"/>
        <w:textAlignment w:val="center"/>
        <w:rPr>
          <w:lang w:val="en-AU"/>
        </w:rPr>
      </w:pPr>
    </w:p>
    <w:p w14:paraId="3B838773" w14:textId="77777777" w:rsidR="001F5046" w:rsidRPr="003269B4" w:rsidRDefault="001F5046" w:rsidP="001F5046">
      <w:pPr>
        <w:pStyle w:val="Heading1"/>
        <w:jc w:val="both"/>
        <w:rPr>
          <w:lang w:val="en-US"/>
        </w:rPr>
      </w:pPr>
      <w:r w:rsidRPr="003269B4">
        <w:rPr>
          <w:rFonts w:hint="eastAsia"/>
          <w:lang w:val="en-US" w:eastAsia="zh-TW"/>
        </w:rPr>
        <w:t>References</w:t>
      </w:r>
    </w:p>
    <w:p w14:paraId="4065B2A5" w14:textId="075D6F0A" w:rsidR="00B43B9E" w:rsidRDefault="00017A87" w:rsidP="00B43B9E">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22" w:name="_Ref47346549"/>
      <w:bookmarkStart w:id="23" w:name="_Ref16677548"/>
      <w:bookmarkStart w:id="24" w:name="_Ref534894790"/>
      <w:bookmarkStart w:id="25" w:name="_Ref481672677"/>
      <w:r w:rsidRPr="003B243B">
        <w:rPr>
          <w:rFonts w:ascii="Times New Roman" w:eastAsia="PMingLiU" w:hAnsi="Times New Roman" w:cs="Times New Roman"/>
          <w:sz w:val="20"/>
          <w:szCs w:val="20"/>
          <w:lang w:val="en-US"/>
        </w:rPr>
        <w:t xml:space="preserve">RP-212711 </w:t>
      </w:r>
      <w:r>
        <w:rPr>
          <w:rFonts w:ascii="Times New Roman" w:eastAsia="PMingLiU" w:hAnsi="Times New Roman" w:cs="Times New Roman"/>
          <w:sz w:val="20"/>
          <w:szCs w:val="20"/>
          <w:lang w:val="en-US"/>
        </w:rPr>
        <w:t>“</w:t>
      </w:r>
      <w:r w:rsidRPr="003B243B">
        <w:rPr>
          <w:rFonts w:ascii="Times New Roman" w:eastAsia="PMingLiU" w:hAnsi="Times New Roman" w:cs="Times New Roman"/>
          <w:sz w:val="20"/>
          <w:szCs w:val="20"/>
          <w:lang w:val="en-US"/>
        </w:rPr>
        <w:t>New SID on XR Enhancements for NR</w:t>
      </w:r>
      <w:r>
        <w:rPr>
          <w:rFonts w:ascii="Times New Roman" w:eastAsia="PMingLiU" w:hAnsi="Times New Roman" w:cs="Times New Roman"/>
          <w:sz w:val="20"/>
          <w:szCs w:val="20"/>
          <w:lang w:val="en-US"/>
        </w:rPr>
        <w:t xml:space="preserve">” Nokia, </w:t>
      </w:r>
      <w:r w:rsidRPr="003B243B">
        <w:rPr>
          <w:rFonts w:ascii="Times New Roman" w:eastAsia="PMingLiU" w:hAnsi="Times New Roman" w:cs="Times New Roman"/>
          <w:sz w:val="20"/>
          <w:szCs w:val="20"/>
          <w:lang w:val="en-US"/>
        </w:rPr>
        <w:t>3GPP TSG RAN Meeting #94e</w:t>
      </w:r>
      <w:bookmarkEnd w:id="22"/>
      <w:r>
        <w:rPr>
          <w:rFonts w:ascii="Times New Roman" w:eastAsia="PMingLiU" w:hAnsi="Times New Roman" w:cs="Times New Roman"/>
          <w:sz w:val="20"/>
          <w:szCs w:val="20"/>
          <w:lang w:val="en-US"/>
        </w:rPr>
        <w:t>.</w:t>
      </w:r>
    </w:p>
    <w:p w14:paraId="01089681" w14:textId="4F8CDF5F" w:rsidR="004F1C23" w:rsidRPr="004F1C23" w:rsidRDefault="004F1C23" w:rsidP="007222E3">
      <w:pPr>
        <w:pStyle w:val="ListParagraph"/>
        <w:numPr>
          <w:ilvl w:val="0"/>
          <w:numId w:val="1"/>
        </w:numPr>
        <w:spacing w:after="0"/>
        <w:ind w:left="357" w:hanging="357"/>
        <w:jc w:val="both"/>
        <w:rPr>
          <w:rFonts w:ascii="Times New Roman" w:eastAsia="PMingLiU" w:hAnsi="Times New Roman" w:cs="Times New Roman"/>
          <w:sz w:val="20"/>
          <w:szCs w:val="20"/>
          <w:lang w:val="en-US"/>
        </w:rPr>
      </w:pPr>
      <w:bookmarkStart w:id="26" w:name="_Ref101952499"/>
      <w:r w:rsidRPr="004F1C23">
        <w:rPr>
          <w:rFonts w:ascii="Times New Roman" w:eastAsia="PMingLiU" w:hAnsi="Times New Roman" w:cs="Times New Roman"/>
          <w:sz w:val="20"/>
          <w:szCs w:val="20"/>
          <w:lang w:val="en-US"/>
        </w:rPr>
        <w:t>TR</w:t>
      </w:r>
      <w:r w:rsidRPr="004F1C23">
        <w:rPr>
          <w:rFonts w:ascii="Times New Roman" w:eastAsia="PMingLiU" w:hAnsi="Times New Roman" w:cs="Times New Roman"/>
          <w:sz w:val="20"/>
          <w:szCs w:val="20"/>
          <w:lang w:val="en-US"/>
        </w:rPr>
        <w:t>38.838</w:t>
      </w:r>
      <w:r w:rsidRPr="004F1C23">
        <w:rPr>
          <w:rFonts w:ascii="Times New Roman" w:eastAsia="PMingLiU" w:hAnsi="Times New Roman" w:cs="Times New Roman"/>
          <w:sz w:val="20"/>
          <w:szCs w:val="20"/>
          <w:lang w:val="en-US"/>
        </w:rPr>
        <w:t xml:space="preserve"> “</w:t>
      </w:r>
      <w:r w:rsidRPr="004F1C23">
        <w:rPr>
          <w:rFonts w:ascii="Times New Roman" w:eastAsia="PMingLiU" w:hAnsi="Times New Roman" w:cs="Times New Roman"/>
          <w:sz w:val="20"/>
          <w:szCs w:val="20"/>
          <w:lang w:val="en-US"/>
        </w:rPr>
        <w:t>Study on XR (Extended Reality) evaluations for NR</w:t>
      </w:r>
      <w:r w:rsidRPr="004F1C23">
        <w:rPr>
          <w:rFonts w:ascii="Times New Roman" w:eastAsia="PMingLiU" w:hAnsi="Times New Roman" w:cs="Times New Roman"/>
          <w:sz w:val="20"/>
          <w:szCs w:val="20"/>
          <w:lang w:val="en-US"/>
        </w:rPr>
        <w:t>”</w:t>
      </w:r>
      <w:bookmarkEnd w:id="26"/>
    </w:p>
    <w:p w14:paraId="253EF524" w14:textId="77777777" w:rsidR="004F1C23" w:rsidRPr="003269B4" w:rsidRDefault="004F1C23" w:rsidP="004F1C23">
      <w:pPr>
        <w:pStyle w:val="ListParagraph"/>
        <w:spacing w:after="0"/>
        <w:ind w:left="357"/>
        <w:jc w:val="both"/>
        <w:rPr>
          <w:rFonts w:ascii="Times New Roman" w:eastAsia="PMingLiU" w:hAnsi="Times New Roman" w:cs="Times New Roman"/>
          <w:sz w:val="20"/>
          <w:szCs w:val="20"/>
          <w:lang w:val="en-US"/>
        </w:rPr>
      </w:pPr>
    </w:p>
    <w:p w14:paraId="59757FA0" w14:textId="77777777" w:rsidR="00C3570D" w:rsidRPr="00292E81" w:rsidRDefault="00C3570D" w:rsidP="00292E81">
      <w:pPr>
        <w:jc w:val="both"/>
        <w:rPr>
          <w:rFonts w:ascii="Times New Roman" w:hAnsi="Times New Roman"/>
          <w:sz w:val="20"/>
          <w:szCs w:val="20"/>
        </w:rPr>
      </w:pPr>
    </w:p>
    <w:p w14:paraId="0E7BD9F8" w14:textId="77777777" w:rsidR="00B43B9E" w:rsidRPr="00292E81" w:rsidRDefault="00B43B9E" w:rsidP="00292E81">
      <w:pPr>
        <w:jc w:val="both"/>
        <w:rPr>
          <w:rFonts w:ascii="Times New Roman" w:hAnsi="Times New Roman"/>
          <w:sz w:val="20"/>
          <w:szCs w:val="20"/>
        </w:rPr>
      </w:pPr>
    </w:p>
    <w:p w14:paraId="19C060DA" w14:textId="77777777" w:rsidR="00BA3EFF" w:rsidRPr="003269B4" w:rsidRDefault="00BA3EFF" w:rsidP="00BA3EFF">
      <w:pPr>
        <w:jc w:val="both"/>
      </w:pPr>
    </w:p>
    <w:p w14:paraId="4D234B56" w14:textId="77777777" w:rsidR="00BA3EFF" w:rsidRPr="003269B4" w:rsidRDefault="00BA3EFF" w:rsidP="00BA3EFF">
      <w:pPr>
        <w:jc w:val="both"/>
      </w:pPr>
    </w:p>
    <w:bookmarkEnd w:id="23"/>
    <w:bookmarkEnd w:id="24"/>
    <w:bookmarkEnd w:id="25"/>
    <w:p w14:paraId="15A6E558" w14:textId="77777777" w:rsidR="00BA3EFF" w:rsidRPr="003269B4" w:rsidRDefault="00BA3EFF" w:rsidP="00BA3EFF">
      <w:pPr>
        <w:jc w:val="both"/>
      </w:pPr>
    </w:p>
    <w:sectPr w:rsidR="00BA3EFF" w:rsidRPr="003269B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D7E5D" w14:textId="77777777" w:rsidR="00426427" w:rsidRDefault="00426427" w:rsidP="007C60BF">
      <w:r>
        <w:separator/>
      </w:r>
    </w:p>
  </w:endnote>
  <w:endnote w:type="continuationSeparator" w:id="0">
    <w:p w14:paraId="0C961830" w14:textId="77777777" w:rsidR="00426427" w:rsidRDefault="00426427" w:rsidP="007C60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869830" w14:textId="77777777" w:rsidR="00426427" w:rsidRDefault="00426427" w:rsidP="007C60BF">
      <w:r>
        <w:separator/>
      </w:r>
    </w:p>
  </w:footnote>
  <w:footnote w:type="continuationSeparator" w:id="0">
    <w:p w14:paraId="553F916F" w14:textId="77777777" w:rsidR="00426427" w:rsidRDefault="00426427" w:rsidP="007C60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5256AF"/>
    <w:multiLevelType w:val="hybridMultilevel"/>
    <w:tmpl w:val="6DF02B4C"/>
    <w:lvl w:ilvl="0" w:tplc="66BCC1A4">
      <w:start w:val="1"/>
      <w:numFmt w:val="bullet"/>
      <w:lvlText w:val="-"/>
      <w:lvlJc w:val="left"/>
      <w:pPr>
        <w:tabs>
          <w:tab w:val="num" w:pos="720"/>
        </w:tabs>
        <w:ind w:left="720" w:hanging="360"/>
      </w:pPr>
      <w:rPr>
        <w:rFonts w:ascii="Arial" w:hAnsi="Arial" w:hint="default"/>
      </w:rPr>
    </w:lvl>
    <w:lvl w:ilvl="1" w:tplc="2F50913C" w:tentative="1">
      <w:start w:val="1"/>
      <w:numFmt w:val="bullet"/>
      <w:lvlText w:val="-"/>
      <w:lvlJc w:val="left"/>
      <w:pPr>
        <w:tabs>
          <w:tab w:val="num" w:pos="1440"/>
        </w:tabs>
        <w:ind w:left="1440" w:hanging="360"/>
      </w:pPr>
      <w:rPr>
        <w:rFonts w:ascii="Arial" w:hAnsi="Arial" w:hint="default"/>
      </w:rPr>
    </w:lvl>
    <w:lvl w:ilvl="2" w:tplc="34F2AB5A" w:tentative="1">
      <w:start w:val="1"/>
      <w:numFmt w:val="bullet"/>
      <w:lvlText w:val="-"/>
      <w:lvlJc w:val="left"/>
      <w:pPr>
        <w:tabs>
          <w:tab w:val="num" w:pos="2160"/>
        </w:tabs>
        <w:ind w:left="2160" w:hanging="360"/>
      </w:pPr>
      <w:rPr>
        <w:rFonts w:ascii="Arial" w:hAnsi="Arial" w:hint="default"/>
      </w:rPr>
    </w:lvl>
    <w:lvl w:ilvl="3" w:tplc="2760D22C" w:tentative="1">
      <w:start w:val="1"/>
      <w:numFmt w:val="bullet"/>
      <w:lvlText w:val="-"/>
      <w:lvlJc w:val="left"/>
      <w:pPr>
        <w:tabs>
          <w:tab w:val="num" w:pos="2880"/>
        </w:tabs>
        <w:ind w:left="2880" w:hanging="360"/>
      </w:pPr>
      <w:rPr>
        <w:rFonts w:ascii="Arial" w:hAnsi="Arial" w:hint="default"/>
      </w:rPr>
    </w:lvl>
    <w:lvl w:ilvl="4" w:tplc="64185442">
      <w:start w:val="1"/>
      <w:numFmt w:val="bullet"/>
      <w:lvlText w:val="-"/>
      <w:lvlJc w:val="left"/>
      <w:pPr>
        <w:tabs>
          <w:tab w:val="num" w:pos="3600"/>
        </w:tabs>
        <w:ind w:left="3600" w:hanging="360"/>
      </w:pPr>
      <w:rPr>
        <w:rFonts w:ascii="Arial" w:hAnsi="Arial" w:hint="default"/>
      </w:rPr>
    </w:lvl>
    <w:lvl w:ilvl="5" w:tplc="0136F07A" w:tentative="1">
      <w:start w:val="1"/>
      <w:numFmt w:val="bullet"/>
      <w:lvlText w:val="-"/>
      <w:lvlJc w:val="left"/>
      <w:pPr>
        <w:tabs>
          <w:tab w:val="num" w:pos="4320"/>
        </w:tabs>
        <w:ind w:left="4320" w:hanging="360"/>
      </w:pPr>
      <w:rPr>
        <w:rFonts w:ascii="Arial" w:hAnsi="Arial" w:hint="default"/>
      </w:rPr>
    </w:lvl>
    <w:lvl w:ilvl="6" w:tplc="2C2869F4" w:tentative="1">
      <w:start w:val="1"/>
      <w:numFmt w:val="bullet"/>
      <w:lvlText w:val="-"/>
      <w:lvlJc w:val="left"/>
      <w:pPr>
        <w:tabs>
          <w:tab w:val="num" w:pos="5040"/>
        </w:tabs>
        <w:ind w:left="5040" w:hanging="360"/>
      </w:pPr>
      <w:rPr>
        <w:rFonts w:ascii="Arial" w:hAnsi="Arial" w:hint="default"/>
      </w:rPr>
    </w:lvl>
    <w:lvl w:ilvl="7" w:tplc="2174BDAA" w:tentative="1">
      <w:start w:val="1"/>
      <w:numFmt w:val="bullet"/>
      <w:lvlText w:val="-"/>
      <w:lvlJc w:val="left"/>
      <w:pPr>
        <w:tabs>
          <w:tab w:val="num" w:pos="5760"/>
        </w:tabs>
        <w:ind w:left="5760" w:hanging="360"/>
      </w:pPr>
      <w:rPr>
        <w:rFonts w:ascii="Arial" w:hAnsi="Arial" w:hint="default"/>
      </w:rPr>
    </w:lvl>
    <w:lvl w:ilvl="8" w:tplc="9AE26C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267B2"/>
    <w:multiLevelType w:val="hybridMultilevel"/>
    <w:tmpl w:val="BF12B796"/>
    <w:lvl w:ilvl="0" w:tplc="9DD6C146">
      <w:start w:val="1"/>
      <w:numFmt w:val="bullet"/>
      <w:lvlText w:val="•"/>
      <w:lvlJc w:val="left"/>
      <w:pPr>
        <w:tabs>
          <w:tab w:val="num" w:pos="720"/>
        </w:tabs>
        <w:ind w:left="720" w:hanging="360"/>
      </w:pPr>
      <w:rPr>
        <w:rFonts w:ascii="Arial" w:hAnsi="Arial" w:hint="default"/>
      </w:rPr>
    </w:lvl>
    <w:lvl w:ilvl="1" w:tplc="1BA60222" w:tentative="1">
      <w:start w:val="1"/>
      <w:numFmt w:val="bullet"/>
      <w:lvlText w:val="•"/>
      <w:lvlJc w:val="left"/>
      <w:pPr>
        <w:tabs>
          <w:tab w:val="num" w:pos="1440"/>
        </w:tabs>
        <w:ind w:left="1440" w:hanging="360"/>
      </w:pPr>
      <w:rPr>
        <w:rFonts w:ascii="Arial" w:hAnsi="Arial" w:hint="default"/>
      </w:rPr>
    </w:lvl>
    <w:lvl w:ilvl="2" w:tplc="26E2043A" w:tentative="1">
      <w:start w:val="1"/>
      <w:numFmt w:val="bullet"/>
      <w:lvlText w:val="•"/>
      <w:lvlJc w:val="left"/>
      <w:pPr>
        <w:tabs>
          <w:tab w:val="num" w:pos="2160"/>
        </w:tabs>
        <w:ind w:left="2160" w:hanging="360"/>
      </w:pPr>
      <w:rPr>
        <w:rFonts w:ascii="Arial" w:hAnsi="Arial" w:hint="default"/>
      </w:rPr>
    </w:lvl>
    <w:lvl w:ilvl="3" w:tplc="927411D4" w:tentative="1">
      <w:start w:val="1"/>
      <w:numFmt w:val="bullet"/>
      <w:lvlText w:val="•"/>
      <w:lvlJc w:val="left"/>
      <w:pPr>
        <w:tabs>
          <w:tab w:val="num" w:pos="2880"/>
        </w:tabs>
        <w:ind w:left="2880" w:hanging="360"/>
      </w:pPr>
      <w:rPr>
        <w:rFonts w:ascii="Arial" w:hAnsi="Arial" w:hint="default"/>
      </w:rPr>
    </w:lvl>
    <w:lvl w:ilvl="4" w:tplc="59C67118" w:tentative="1">
      <w:start w:val="1"/>
      <w:numFmt w:val="bullet"/>
      <w:lvlText w:val="•"/>
      <w:lvlJc w:val="left"/>
      <w:pPr>
        <w:tabs>
          <w:tab w:val="num" w:pos="3600"/>
        </w:tabs>
        <w:ind w:left="3600" w:hanging="360"/>
      </w:pPr>
      <w:rPr>
        <w:rFonts w:ascii="Arial" w:hAnsi="Arial" w:hint="default"/>
      </w:rPr>
    </w:lvl>
    <w:lvl w:ilvl="5" w:tplc="28F47770" w:tentative="1">
      <w:start w:val="1"/>
      <w:numFmt w:val="bullet"/>
      <w:lvlText w:val="•"/>
      <w:lvlJc w:val="left"/>
      <w:pPr>
        <w:tabs>
          <w:tab w:val="num" w:pos="4320"/>
        </w:tabs>
        <w:ind w:left="4320" w:hanging="360"/>
      </w:pPr>
      <w:rPr>
        <w:rFonts w:ascii="Arial" w:hAnsi="Arial" w:hint="default"/>
      </w:rPr>
    </w:lvl>
    <w:lvl w:ilvl="6" w:tplc="78BE6C7C" w:tentative="1">
      <w:start w:val="1"/>
      <w:numFmt w:val="bullet"/>
      <w:lvlText w:val="•"/>
      <w:lvlJc w:val="left"/>
      <w:pPr>
        <w:tabs>
          <w:tab w:val="num" w:pos="5040"/>
        </w:tabs>
        <w:ind w:left="5040" w:hanging="360"/>
      </w:pPr>
      <w:rPr>
        <w:rFonts w:ascii="Arial" w:hAnsi="Arial" w:hint="default"/>
      </w:rPr>
    </w:lvl>
    <w:lvl w:ilvl="7" w:tplc="6CF46B4E" w:tentative="1">
      <w:start w:val="1"/>
      <w:numFmt w:val="bullet"/>
      <w:lvlText w:val="•"/>
      <w:lvlJc w:val="left"/>
      <w:pPr>
        <w:tabs>
          <w:tab w:val="num" w:pos="5760"/>
        </w:tabs>
        <w:ind w:left="5760" w:hanging="360"/>
      </w:pPr>
      <w:rPr>
        <w:rFonts w:ascii="Arial" w:hAnsi="Arial" w:hint="default"/>
      </w:rPr>
    </w:lvl>
    <w:lvl w:ilvl="8" w:tplc="20C8E89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EFD44B6"/>
    <w:multiLevelType w:val="hybridMultilevel"/>
    <w:tmpl w:val="81B0C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7B623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A655EC"/>
    <w:multiLevelType w:val="hybridMultilevel"/>
    <w:tmpl w:val="0E3C79B8"/>
    <w:lvl w:ilvl="0" w:tplc="ECD8CC7E">
      <w:start w:val="1"/>
      <w:numFmt w:val="bullet"/>
      <w:lvlText w:val=""/>
      <w:lvlJc w:val="left"/>
      <w:pPr>
        <w:tabs>
          <w:tab w:val="num" w:pos="720"/>
        </w:tabs>
        <w:ind w:left="720" w:hanging="360"/>
      </w:pPr>
      <w:rPr>
        <w:rFonts w:ascii="Wingdings" w:hAnsi="Wingdings" w:hint="default"/>
      </w:rPr>
    </w:lvl>
    <w:lvl w:ilvl="1" w:tplc="B462C532" w:tentative="1">
      <w:start w:val="1"/>
      <w:numFmt w:val="bullet"/>
      <w:lvlText w:val=""/>
      <w:lvlJc w:val="left"/>
      <w:pPr>
        <w:tabs>
          <w:tab w:val="num" w:pos="1440"/>
        </w:tabs>
        <w:ind w:left="1440" w:hanging="360"/>
      </w:pPr>
      <w:rPr>
        <w:rFonts w:ascii="Wingdings" w:hAnsi="Wingdings" w:hint="default"/>
      </w:rPr>
    </w:lvl>
    <w:lvl w:ilvl="2" w:tplc="B390408C" w:tentative="1">
      <w:start w:val="1"/>
      <w:numFmt w:val="bullet"/>
      <w:lvlText w:val=""/>
      <w:lvlJc w:val="left"/>
      <w:pPr>
        <w:tabs>
          <w:tab w:val="num" w:pos="2160"/>
        </w:tabs>
        <w:ind w:left="2160" w:hanging="360"/>
      </w:pPr>
      <w:rPr>
        <w:rFonts w:ascii="Wingdings" w:hAnsi="Wingdings" w:hint="default"/>
      </w:rPr>
    </w:lvl>
    <w:lvl w:ilvl="3" w:tplc="AB567CB6" w:tentative="1">
      <w:start w:val="1"/>
      <w:numFmt w:val="bullet"/>
      <w:lvlText w:val=""/>
      <w:lvlJc w:val="left"/>
      <w:pPr>
        <w:tabs>
          <w:tab w:val="num" w:pos="2880"/>
        </w:tabs>
        <w:ind w:left="2880" w:hanging="360"/>
      </w:pPr>
      <w:rPr>
        <w:rFonts w:ascii="Wingdings" w:hAnsi="Wingdings" w:hint="default"/>
      </w:rPr>
    </w:lvl>
    <w:lvl w:ilvl="4" w:tplc="F684D49E" w:tentative="1">
      <w:start w:val="1"/>
      <w:numFmt w:val="bullet"/>
      <w:lvlText w:val=""/>
      <w:lvlJc w:val="left"/>
      <w:pPr>
        <w:tabs>
          <w:tab w:val="num" w:pos="3600"/>
        </w:tabs>
        <w:ind w:left="3600" w:hanging="360"/>
      </w:pPr>
      <w:rPr>
        <w:rFonts w:ascii="Wingdings" w:hAnsi="Wingdings" w:hint="default"/>
      </w:rPr>
    </w:lvl>
    <w:lvl w:ilvl="5" w:tplc="37F63DE2" w:tentative="1">
      <w:start w:val="1"/>
      <w:numFmt w:val="bullet"/>
      <w:lvlText w:val=""/>
      <w:lvlJc w:val="left"/>
      <w:pPr>
        <w:tabs>
          <w:tab w:val="num" w:pos="4320"/>
        </w:tabs>
        <w:ind w:left="4320" w:hanging="360"/>
      </w:pPr>
      <w:rPr>
        <w:rFonts w:ascii="Wingdings" w:hAnsi="Wingdings" w:hint="default"/>
      </w:rPr>
    </w:lvl>
    <w:lvl w:ilvl="6" w:tplc="8B7C900E" w:tentative="1">
      <w:start w:val="1"/>
      <w:numFmt w:val="bullet"/>
      <w:lvlText w:val=""/>
      <w:lvlJc w:val="left"/>
      <w:pPr>
        <w:tabs>
          <w:tab w:val="num" w:pos="5040"/>
        </w:tabs>
        <w:ind w:left="5040" w:hanging="360"/>
      </w:pPr>
      <w:rPr>
        <w:rFonts w:ascii="Wingdings" w:hAnsi="Wingdings" w:hint="default"/>
      </w:rPr>
    </w:lvl>
    <w:lvl w:ilvl="7" w:tplc="DDE05356" w:tentative="1">
      <w:start w:val="1"/>
      <w:numFmt w:val="bullet"/>
      <w:lvlText w:val=""/>
      <w:lvlJc w:val="left"/>
      <w:pPr>
        <w:tabs>
          <w:tab w:val="num" w:pos="5760"/>
        </w:tabs>
        <w:ind w:left="5760" w:hanging="360"/>
      </w:pPr>
      <w:rPr>
        <w:rFonts w:ascii="Wingdings" w:hAnsi="Wingdings" w:hint="default"/>
      </w:rPr>
    </w:lvl>
    <w:lvl w:ilvl="8" w:tplc="77C2CA7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1C7978F4"/>
    <w:multiLevelType w:val="hybridMultilevel"/>
    <w:tmpl w:val="EEFA716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E7A6E06"/>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FD56AB1"/>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907F94"/>
    <w:multiLevelType w:val="multilevel"/>
    <w:tmpl w:val="706EC2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DD735C"/>
    <w:multiLevelType w:val="multilevel"/>
    <w:tmpl w:val="E5962F64"/>
    <w:lvl w:ilvl="0">
      <w:start w:val="1"/>
      <w:numFmt w:val="decimal"/>
      <w:pStyle w:val="Heading1"/>
      <w:lvlText w:val="%1"/>
      <w:lvlJc w:val="left"/>
      <w:pPr>
        <w:tabs>
          <w:tab w:val="num" w:pos="432"/>
        </w:tabs>
        <w:ind w:left="432" w:hanging="432"/>
      </w:pPr>
      <w:rPr>
        <w:rFonts w:hint="default"/>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2CD80B92"/>
    <w:multiLevelType w:val="hybridMultilevel"/>
    <w:tmpl w:val="30DE3B3A"/>
    <w:lvl w:ilvl="0" w:tplc="8FC268D0">
      <w:start w:val="1"/>
      <w:numFmt w:val="bullet"/>
      <w:lvlText w:val="–"/>
      <w:lvlJc w:val="left"/>
      <w:pPr>
        <w:tabs>
          <w:tab w:val="num" w:pos="720"/>
        </w:tabs>
        <w:ind w:left="720" w:hanging="360"/>
      </w:pPr>
      <w:rPr>
        <w:rFonts w:ascii="Calibri Light" w:hAnsi="Calibri Light" w:hint="default"/>
      </w:rPr>
    </w:lvl>
    <w:lvl w:ilvl="1" w:tplc="5C349082">
      <w:start w:val="1"/>
      <w:numFmt w:val="bullet"/>
      <w:lvlText w:val="–"/>
      <w:lvlJc w:val="left"/>
      <w:pPr>
        <w:tabs>
          <w:tab w:val="num" w:pos="1440"/>
        </w:tabs>
        <w:ind w:left="1440" w:hanging="360"/>
      </w:pPr>
      <w:rPr>
        <w:rFonts w:ascii="Calibri Light" w:hAnsi="Calibri Light" w:hint="default"/>
      </w:rPr>
    </w:lvl>
    <w:lvl w:ilvl="2" w:tplc="727ECA2C" w:tentative="1">
      <w:start w:val="1"/>
      <w:numFmt w:val="bullet"/>
      <w:lvlText w:val="–"/>
      <w:lvlJc w:val="left"/>
      <w:pPr>
        <w:tabs>
          <w:tab w:val="num" w:pos="2160"/>
        </w:tabs>
        <w:ind w:left="2160" w:hanging="360"/>
      </w:pPr>
      <w:rPr>
        <w:rFonts w:ascii="Calibri Light" w:hAnsi="Calibri Light" w:hint="default"/>
      </w:rPr>
    </w:lvl>
    <w:lvl w:ilvl="3" w:tplc="6EF06398" w:tentative="1">
      <w:start w:val="1"/>
      <w:numFmt w:val="bullet"/>
      <w:lvlText w:val="–"/>
      <w:lvlJc w:val="left"/>
      <w:pPr>
        <w:tabs>
          <w:tab w:val="num" w:pos="2880"/>
        </w:tabs>
        <w:ind w:left="2880" w:hanging="360"/>
      </w:pPr>
      <w:rPr>
        <w:rFonts w:ascii="Calibri Light" w:hAnsi="Calibri Light" w:hint="default"/>
      </w:rPr>
    </w:lvl>
    <w:lvl w:ilvl="4" w:tplc="4D3A1584" w:tentative="1">
      <w:start w:val="1"/>
      <w:numFmt w:val="bullet"/>
      <w:lvlText w:val="–"/>
      <w:lvlJc w:val="left"/>
      <w:pPr>
        <w:tabs>
          <w:tab w:val="num" w:pos="3600"/>
        </w:tabs>
        <w:ind w:left="3600" w:hanging="360"/>
      </w:pPr>
      <w:rPr>
        <w:rFonts w:ascii="Calibri Light" w:hAnsi="Calibri Light" w:hint="default"/>
      </w:rPr>
    </w:lvl>
    <w:lvl w:ilvl="5" w:tplc="E8C8DEF4" w:tentative="1">
      <w:start w:val="1"/>
      <w:numFmt w:val="bullet"/>
      <w:lvlText w:val="–"/>
      <w:lvlJc w:val="left"/>
      <w:pPr>
        <w:tabs>
          <w:tab w:val="num" w:pos="4320"/>
        </w:tabs>
        <w:ind w:left="4320" w:hanging="360"/>
      </w:pPr>
      <w:rPr>
        <w:rFonts w:ascii="Calibri Light" w:hAnsi="Calibri Light" w:hint="default"/>
      </w:rPr>
    </w:lvl>
    <w:lvl w:ilvl="6" w:tplc="C6F66024" w:tentative="1">
      <w:start w:val="1"/>
      <w:numFmt w:val="bullet"/>
      <w:lvlText w:val="–"/>
      <w:lvlJc w:val="left"/>
      <w:pPr>
        <w:tabs>
          <w:tab w:val="num" w:pos="5040"/>
        </w:tabs>
        <w:ind w:left="5040" w:hanging="360"/>
      </w:pPr>
      <w:rPr>
        <w:rFonts w:ascii="Calibri Light" w:hAnsi="Calibri Light" w:hint="default"/>
      </w:rPr>
    </w:lvl>
    <w:lvl w:ilvl="7" w:tplc="9CE47F7A" w:tentative="1">
      <w:start w:val="1"/>
      <w:numFmt w:val="bullet"/>
      <w:lvlText w:val="–"/>
      <w:lvlJc w:val="left"/>
      <w:pPr>
        <w:tabs>
          <w:tab w:val="num" w:pos="5760"/>
        </w:tabs>
        <w:ind w:left="5760" w:hanging="360"/>
      </w:pPr>
      <w:rPr>
        <w:rFonts w:ascii="Calibri Light" w:hAnsi="Calibri Light" w:hint="default"/>
      </w:rPr>
    </w:lvl>
    <w:lvl w:ilvl="8" w:tplc="00A410D6"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2A34FD4"/>
    <w:multiLevelType w:val="hybridMultilevel"/>
    <w:tmpl w:val="30F48FD4"/>
    <w:lvl w:ilvl="0" w:tplc="1986685C">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09C08070">
      <w:start w:val="1"/>
      <w:numFmt w:val="bullet"/>
      <w:lvlText w:val=""/>
      <w:lvlJc w:val="left"/>
      <w:pPr>
        <w:ind w:left="0" w:firstLine="0"/>
      </w:pPr>
      <w:rPr>
        <w:rFonts w:ascii="Symbol" w:hAnsi="Symbol"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5D3A18"/>
    <w:multiLevelType w:val="multilevel"/>
    <w:tmpl w:val="F91C2D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38A04E9"/>
    <w:multiLevelType w:val="hybridMultilevel"/>
    <w:tmpl w:val="2988C252"/>
    <w:lvl w:ilvl="0" w:tplc="6E7AD400">
      <w:start w:val="1"/>
      <w:numFmt w:val="bullet"/>
      <w:lvlText w:val=""/>
      <w:lvlJc w:val="left"/>
      <w:pPr>
        <w:tabs>
          <w:tab w:val="num" w:pos="720"/>
        </w:tabs>
        <w:ind w:left="720" w:hanging="360"/>
      </w:pPr>
      <w:rPr>
        <w:rFonts w:ascii="Wingdings" w:hAnsi="Wingdings" w:hint="default"/>
      </w:rPr>
    </w:lvl>
    <w:lvl w:ilvl="1" w:tplc="C4EC2114">
      <w:numFmt w:val="none"/>
      <w:lvlText w:val=""/>
      <w:lvlJc w:val="left"/>
      <w:pPr>
        <w:tabs>
          <w:tab w:val="num" w:pos="360"/>
        </w:tabs>
      </w:pPr>
    </w:lvl>
    <w:lvl w:ilvl="2" w:tplc="5A38932A" w:tentative="1">
      <w:start w:val="1"/>
      <w:numFmt w:val="bullet"/>
      <w:lvlText w:val=""/>
      <w:lvlJc w:val="left"/>
      <w:pPr>
        <w:tabs>
          <w:tab w:val="num" w:pos="2160"/>
        </w:tabs>
        <w:ind w:left="2160" w:hanging="360"/>
      </w:pPr>
      <w:rPr>
        <w:rFonts w:ascii="Wingdings" w:hAnsi="Wingdings" w:hint="default"/>
      </w:rPr>
    </w:lvl>
    <w:lvl w:ilvl="3" w:tplc="15FE2AA2" w:tentative="1">
      <w:start w:val="1"/>
      <w:numFmt w:val="bullet"/>
      <w:lvlText w:val=""/>
      <w:lvlJc w:val="left"/>
      <w:pPr>
        <w:tabs>
          <w:tab w:val="num" w:pos="2880"/>
        </w:tabs>
        <w:ind w:left="2880" w:hanging="360"/>
      </w:pPr>
      <w:rPr>
        <w:rFonts w:ascii="Wingdings" w:hAnsi="Wingdings" w:hint="default"/>
      </w:rPr>
    </w:lvl>
    <w:lvl w:ilvl="4" w:tplc="CD3CF59C" w:tentative="1">
      <w:start w:val="1"/>
      <w:numFmt w:val="bullet"/>
      <w:lvlText w:val=""/>
      <w:lvlJc w:val="left"/>
      <w:pPr>
        <w:tabs>
          <w:tab w:val="num" w:pos="3600"/>
        </w:tabs>
        <w:ind w:left="3600" w:hanging="360"/>
      </w:pPr>
      <w:rPr>
        <w:rFonts w:ascii="Wingdings" w:hAnsi="Wingdings" w:hint="default"/>
      </w:rPr>
    </w:lvl>
    <w:lvl w:ilvl="5" w:tplc="F656CF58" w:tentative="1">
      <w:start w:val="1"/>
      <w:numFmt w:val="bullet"/>
      <w:lvlText w:val=""/>
      <w:lvlJc w:val="left"/>
      <w:pPr>
        <w:tabs>
          <w:tab w:val="num" w:pos="4320"/>
        </w:tabs>
        <w:ind w:left="4320" w:hanging="360"/>
      </w:pPr>
      <w:rPr>
        <w:rFonts w:ascii="Wingdings" w:hAnsi="Wingdings" w:hint="default"/>
      </w:rPr>
    </w:lvl>
    <w:lvl w:ilvl="6" w:tplc="FDAC6AFA" w:tentative="1">
      <w:start w:val="1"/>
      <w:numFmt w:val="bullet"/>
      <w:lvlText w:val=""/>
      <w:lvlJc w:val="left"/>
      <w:pPr>
        <w:tabs>
          <w:tab w:val="num" w:pos="5040"/>
        </w:tabs>
        <w:ind w:left="5040" w:hanging="360"/>
      </w:pPr>
      <w:rPr>
        <w:rFonts w:ascii="Wingdings" w:hAnsi="Wingdings" w:hint="default"/>
      </w:rPr>
    </w:lvl>
    <w:lvl w:ilvl="7" w:tplc="53020C38" w:tentative="1">
      <w:start w:val="1"/>
      <w:numFmt w:val="bullet"/>
      <w:lvlText w:val=""/>
      <w:lvlJc w:val="left"/>
      <w:pPr>
        <w:tabs>
          <w:tab w:val="num" w:pos="5760"/>
        </w:tabs>
        <w:ind w:left="5760" w:hanging="360"/>
      </w:pPr>
      <w:rPr>
        <w:rFonts w:ascii="Wingdings" w:hAnsi="Wingdings" w:hint="default"/>
      </w:rPr>
    </w:lvl>
    <w:lvl w:ilvl="8" w:tplc="453EA71E"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072F91"/>
    <w:multiLevelType w:val="hybridMultilevel"/>
    <w:tmpl w:val="09A8F758"/>
    <w:lvl w:ilvl="0" w:tplc="95B849A0">
      <w:start w:val="1"/>
      <w:numFmt w:val="bullet"/>
      <w:lvlText w:val="•"/>
      <w:lvlJc w:val="left"/>
      <w:pPr>
        <w:tabs>
          <w:tab w:val="num" w:pos="720"/>
        </w:tabs>
        <w:ind w:left="720" w:hanging="360"/>
      </w:pPr>
      <w:rPr>
        <w:rFonts w:ascii="Arial" w:hAnsi="Arial" w:hint="default"/>
      </w:rPr>
    </w:lvl>
    <w:lvl w:ilvl="1" w:tplc="F85211C8" w:tentative="1">
      <w:start w:val="1"/>
      <w:numFmt w:val="bullet"/>
      <w:lvlText w:val="•"/>
      <w:lvlJc w:val="left"/>
      <w:pPr>
        <w:tabs>
          <w:tab w:val="num" w:pos="1440"/>
        </w:tabs>
        <w:ind w:left="1440" w:hanging="360"/>
      </w:pPr>
      <w:rPr>
        <w:rFonts w:ascii="Arial" w:hAnsi="Arial" w:hint="default"/>
      </w:rPr>
    </w:lvl>
    <w:lvl w:ilvl="2" w:tplc="7A4A0E04" w:tentative="1">
      <w:start w:val="1"/>
      <w:numFmt w:val="bullet"/>
      <w:lvlText w:val="•"/>
      <w:lvlJc w:val="left"/>
      <w:pPr>
        <w:tabs>
          <w:tab w:val="num" w:pos="2160"/>
        </w:tabs>
        <w:ind w:left="2160" w:hanging="360"/>
      </w:pPr>
      <w:rPr>
        <w:rFonts w:ascii="Arial" w:hAnsi="Arial" w:hint="default"/>
      </w:rPr>
    </w:lvl>
    <w:lvl w:ilvl="3" w:tplc="2C8C69FA" w:tentative="1">
      <w:start w:val="1"/>
      <w:numFmt w:val="bullet"/>
      <w:lvlText w:val="•"/>
      <w:lvlJc w:val="left"/>
      <w:pPr>
        <w:tabs>
          <w:tab w:val="num" w:pos="2880"/>
        </w:tabs>
        <w:ind w:left="2880" w:hanging="360"/>
      </w:pPr>
      <w:rPr>
        <w:rFonts w:ascii="Arial" w:hAnsi="Arial" w:hint="default"/>
      </w:rPr>
    </w:lvl>
    <w:lvl w:ilvl="4" w:tplc="14BA7D14" w:tentative="1">
      <w:start w:val="1"/>
      <w:numFmt w:val="bullet"/>
      <w:lvlText w:val="•"/>
      <w:lvlJc w:val="left"/>
      <w:pPr>
        <w:tabs>
          <w:tab w:val="num" w:pos="3600"/>
        </w:tabs>
        <w:ind w:left="3600" w:hanging="360"/>
      </w:pPr>
      <w:rPr>
        <w:rFonts w:ascii="Arial" w:hAnsi="Arial" w:hint="default"/>
      </w:rPr>
    </w:lvl>
    <w:lvl w:ilvl="5" w:tplc="046E37CA" w:tentative="1">
      <w:start w:val="1"/>
      <w:numFmt w:val="bullet"/>
      <w:lvlText w:val="•"/>
      <w:lvlJc w:val="left"/>
      <w:pPr>
        <w:tabs>
          <w:tab w:val="num" w:pos="4320"/>
        </w:tabs>
        <w:ind w:left="4320" w:hanging="360"/>
      </w:pPr>
      <w:rPr>
        <w:rFonts w:ascii="Arial" w:hAnsi="Arial" w:hint="default"/>
      </w:rPr>
    </w:lvl>
    <w:lvl w:ilvl="6" w:tplc="C7E41546" w:tentative="1">
      <w:start w:val="1"/>
      <w:numFmt w:val="bullet"/>
      <w:lvlText w:val="•"/>
      <w:lvlJc w:val="left"/>
      <w:pPr>
        <w:tabs>
          <w:tab w:val="num" w:pos="5040"/>
        </w:tabs>
        <w:ind w:left="5040" w:hanging="360"/>
      </w:pPr>
      <w:rPr>
        <w:rFonts w:ascii="Arial" w:hAnsi="Arial" w:hint="default"/>
      </w:rPr>
    </w:lvl>
    <w:lvl w:ilvl="7" w:tplc="77F43AE8" w:tentative="1">
      <w:start w:val="1"/>
      <w:numFmt w:val="bullet"/>
      <w:lvlText w:val="•"/>
      <w:lvlJc w:val="left"/>
      <w:pPr>
        <w:tabs>
          <w:tab w:val="num" w:pos="5760"/>
        </w:tabs>
        <w:ind w:left="5760" w:hanging="360"/>
      </w:pPr>
      <w:rPr>
        <w:rFonts w:ascii="Arial" w:hAnsi="Arial" w:hint="default"/>
      </w:rPr>
    </w:lvl>
    <w:lvl w:ilvl="8" w:tplc="35BE1C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F945A74"/>
    <w:multiLevelType w:val="hybridMultilevel"/>
    <w:tmpl w:val="D4348F68"/>
    <w:lvl w:ilvl="0" w:tplc="0310F5A8">
      <w:start w:val="1"/>
      <w:numFmt w:val="bullet"/>
      <w:lvlText w:val=""/>
      <w:lvlJc w:val="left"/>
      <w:pPr>
        <w:tabs>
          <w:tab w:val="num" w:pos="720"/>
        </w:tabs>
        <w:ind w:left="720" w:hanging="360"/>
      </w:pPr>
      <w:rPr>
        <w:rFonts w:ascii="Wingdings" w:hAnsi="Wingdings" w:hint="default"/>
      </w:rPr>
    </w:lvl>
    <w:lvl w:ilvl="1" w:tplc="C220E104" w:tentative="1">
      <w:start w:val="1"/>
      <w:numFmt w:val="bullet"/>
      <w:lvlText w:val=""/>
      <w:lvlJc w:val="left"/>
      <w:pPr>
        <w:tabs>
          <w:tab w:val="num" w:pos="1440"/>
        </w:tabs>
        <w:ind w:left="1440" w:hanging="360"/>
      </w:pPr>
      <w:rPr>
        <w:rFonts w:ascii="Wingdings" w:hAnsi="Wingdings" w:hint="default"/>
      </w:rPr>
    </w:lvl>
    <w:lvl w:ilvl="2" w:tplc="03D20A7C" w:tentative="1">
      <w:start w:val="1"/>
      <w:numFmt w:val="bullet"/>
      <w:lvlText w:val=""/>
      <w:lvlJc w:val="left"/>
      <w:pPr>
        <w:tabs>
          <w:tab w:val="num" w:pos="2160"/>
        </w:tabs>
        <w:ind w:left="2160" w:hanging="360"/>
      </w:pPr>
      <w:rPr>
        <w:rFonts w:ascii="Wingdings" w:hAnsi="Wingdings" w:hint="default"/>
      </w:rPr>
    </w:lvl>
    <w:lvl w:ilvl="3" w:tplc="77DC9C5E" w:tentative="1">
      <w:start w:val="1"/>
      <w:numFmt w:val="bullet"/>
      <w:lvlText w:val=""/>
      <w:lvlJc w:val="left"/>
      <w:pPr>
        <w:tabs>
          <w:tab w:val="num" w:pos="2880"/>
        </w:tabs>
        <w:ind w:left="2880" w:hanging="360"/>
      </w:pPr>
      <w:rPr>
        <w:rFonts w:ascii="Wingdings" w:hAnsi="Wingdings" w:hint="default"/>
      </w:rPr>
    </w:lvl>
    <w:lvl w:ilvl="4" w:tplc="3828D578" w:tentative="1">
      <w:start w:val="1"/>
      <w:numFmt w:val="bullet"/>
      <w:lvlText w:val=""/>
      <w:lvlJc w:val="left"/>
      <w:pPr>
        <w:tabs>
          <w:tab w:val="num" w:pos="3600"/>
        </w:tabs>
        <w:ind w:left="3600" w:hanging="360"/>
      </w:pPr>
      <w:rPr>
        <w:rFonts w:ascii="Wingdings" w:hAnsi="Wingdings" w:hint="default"/>
      </w:rPr>
    </w:lvl>
    <w:lvl w:ilvl="5" w:tplc="F8EC1DAC" w:tentative="1">
      <w:start w:val="1"/>
      <w:numFmt w:val="bullet"/>
      <w:lvlText w:val=""/>
      <w:lvlJc w:val="left"/>
      <w:pPr>
        <w:tabs>
          <w:tab w:val="num" w:pos="4320"/>
        </w:tabs>
        <w:ind w:left="4320" w:hanging="360"/>
      </w:pPr>
      <w:rPr>
        <w:rFonts w:ascii="Wingdings" w:hAnsi="Wingdings" w:hint="default"/>
      </w:rPr>
    </w:lvl>
    <w:lvl w:ilvl="6" w:tplc="9158729E" w:tentative="1">
      <w:start w:val="1"/>
      <w:numFmt w:val="bullet"/>
      <w:lvlText w:val=""/>
      <w:lvlJc w:val="left"/>
      <w:pPr>
        <w:tabs>
          <w:tab w:val="num" w:pos="5040"/>
        </w:tabs>
        <w:ind w:left="5040" w:hanging="360"/>
      </w:pPr>
      <w:rPr>
        <w:rFonts w:ascii="Wingdings" w:hAnsi="Wingdings" w:hint="default"/>
      </w:rPr>
    </w:lvl>
    <w:lvl w:ilvl="7" w:tplc="B454A3D6" w:tentative="1">
      <w:start w:val="1"/>
      <w:numFmt w:val="bullet"/>
      <w:lvlText w:val=""/>
      <w:lvlJc w:val="left"/>
      <w:pPr>
        <w:tabs>
          <w:tab w:val="num" w:pos="5760"/>
        </w:tabs>
        <w:ind w:left="5760" w:hanging="360"/>
      </w:pPr>
      <w:rPr>
        <w:rFonts w:ascii="Wingdings" w:hAnsi="Wingdings" w:hint="default"/>
      </w:rPr>
    </w:lvl>
    <w:lvl w:ilvl="8" w:tplc="B61E341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FDA4A88"/>
    <w:multiLevelType w:val="hybridMultilevel"/>
    <w:tmpl w:val="28E2DDA2"/>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20" w15:restartNumberingAfterBreak="0">
    <w:nsid w:val="40652EFD"/>
    <w:multiLevelType w:val="hybridMultilevel"/>
    <w:tmpl w:val="30F48FD4"/>
    <w:lvl w:ilvl="0" w:tplc="FFFFFFFF">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2"/>
        <w:szCs w:val="22"/>
        <w:vertAlign w:val="baseline"/>
      </w:rPr>
    </w:lvl>
    <w:lvl w:ilvl="1" w:tplc="FFFFFFFF">
      <w:start w:val="1"/>
      <w:numFmt w:val="bullet"/>
      <w:lvlText w:val=""/>
      <w:lvlJc w:val="left"/>
      <w:pPr>
        <w:ind w:left="0" w:firstLine="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1FF02CC"/>
    <w:multiLevelType w:val="hybridMultilevel"/>
    <w:tmpl w:val="14B2686A"/>
    <w:lvl w:ilvl="0" w:tplc="4022DC54">
      <w:start w:val="1"/>
      <w:numFmt w:val="bullet"/>
      <w:lvlText w:val="-"/>
      <w:lvlJc w:val="left"/>
      <w:pPr>
        <w:tabs>
          <w:tab w:val="num" w:pos="720"/>
        </w:tabs>
        <w:ind w:left="720" w:hanging="360"/>
      </w:pPr>
      <w:rPr>
        <w:rFonts w:ascii="Arial" w:hAnsi="Arial" w:hint="default"/>
      </w:rPr>
    </w:lvl>
    <w:lvl w:ilvl="1" w:tplc="05DC4928" w:tentative="1">
      <w:start w:val="1"/>
      <w:numFmt w:val="bullet"/>
      <w:lvlText w:val="-"/>
      <w:lvlJc w:val="left"/>
      <w:pPr>
        <w:tabs>
          <w:tab w:val="num" w:pos="1440"/>
        </w:tabs>
        <w:ind w:left="1440" w:hanging="360"/>
      </w:pPr>
      <w:rPr>
        <w:rFonts w:ascii="Arial" w:hAnsi="Arial" w:hint="default"/>
      </w:rPr>
    </w:lvl>
    <w:lvl w:ilvl="2" w:tplc="1700E11A">
      <w:start w:val="1"/>
      <w:numFmt w:val="bullet"/>
      <w:lvlText w:val="-"/>
      <w:lvlJc w:val="left"/>
      <w:pPr>
        <w:tabs>
          <w:tab w:val="num" w:pos="2160"/>
        </w:tabs>
        <w:ind w:left="2160" w:hanging="360"/>
      </w:pPr>
      <w:rPr>
        <w:rFonts w:ascii="Arial" w:hAnsi="Arial" w:hint="default"/>
      </w:rPr>
    </w:lvl>
    <w:lvl w:ilvl="3" w:tplc="57BE6B74" w:tentative="1">
      <w:start w:val="1"/>
      <w:numFmt w:val="bullet"/>
      <w:lvlText w:val="-"/>
      <w:lvlJc w:val="left"/>
      <w:pPr>
        <w:tabs>
          <w:tab w:val="num" w:pos="2880"/>
        </w:tabs>
        <w:ind w:left="2880" w:hanging="360"/>
      </w:pPr>
      <w:rPr>
        <w:rFonts w:ascii="Arial" w:hAnsi="Arial" w:hint="default"/>
      </w:rPr>
    </w:lvl>
    <w:lvl w:ilvl="4" w:tplc="BEDC9FDC" w:tentative="1">
      <w:start w:val="1"/>
      <w:numFmt w:val="bullet"/>
      <w:lvlText w:val="-"/>
      <w:lvlJc w:val="left"/>
      <w:pPr>
        <w:tabs>
          <w:tab w:val="num" w:pos="3600"/>
        </w:tabs>
        <w:ind w:left="3600" w:hanging="360"/>
      </w:pPr>
      <w:rPr>
        <w:rFonts w:ascii="Arial" w:hAnsi="Arial" w:hint="default"/>
      </w:rPr>
    </w:lvl>
    <w:lvl w:ilvl="5" w:tplc="46663C16" w:tentative="1">
      <w:start w:val="1"/>
      <w:numFmt w:val="bullet"/>
      <w:lvlText w:val="-"/>
      <w:lvlJc w:val="left"/>
      <w:pPr>
        <w:tabs>
          <w:tab w:val="num" w:pos="4320"/>
        </w:tabs>
        <w:ind w:left="4320" w:hanging="360"/>
      </w:pPr>
      <w:rPr>
        <w:rFonts w:ascii="Arial" w:hAnsi="Arial" w:hint="default"/>
      </w:rPr>
    </w:lvl>
    <w:lvl w:ilvl="6" w:tplc="9D86A7CE" w:tentative="1">
      <w:start w:val="1"/>
      <w:numFmt w:val="bullet"/>
      <w:lvlText w:val="-"/>
      <w:lvlJc w:val="left"/>
      <w:pPr>
        <w:tabs>
          <w:tab w:val="num" w:pos="5040"/>
        </w:tabs>
        <w:ind w:left="5040" w:hanging="360"/>
      </w:pPr>
      <w:rPr>
        <w:rFonts w:ascii="Arial" w:hAnsi="Arial" w:hint="default"/>
      </w:rPr>
    </w:lvl>
    <w:lvl w:ilvl="7" w:tplc="186AE712" w:tentative="1">
      <w:start w:val="1"/>
      <w:numFmt w:val="bullet"/>
      <w:lvlText w:val="-"/>
      <w:lvlJc w:val="left"/>
      <w:pPr>
        <w:tabs>
          <w:tab w:val="num" w:pos="5760"/>
        </w:tabs>
        <w:ind w:left="5760" w:hanging="360"/>
      </w:pPr>
      <w:rPr>
        <w:rFonts w:ascii="Arial" w:hAnsi="Arial" w:hint="default"/>
      </w:rPr>
    </w:lvl>
    <w:lvl w:ilvl="8" w:tplc="4D4603F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7E45C5"/>
    <w:multiLevelType w:val="hybridMultilevel"/>
    <w:tmpl w:val="B97ECA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884482"/>
    <w:multiLevelType w:val="hybridMultilevel"/>
    <w:tmpl w:val="D2989E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5" w15:restartNumberingAfterBreak="0">
    <w:nsid w:val="47BB274B"/>
    <w:multiLevelType w:val="hybridMultilevel"/>
    <w:tmpl w:val="18363C0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82B5525"/>
    <w:multiLevelType w:val="hybridMultilevel"/>
    <w:tmpl w:val="84F29EBE"/>
    <w:lvl w:ilvl="0" w:tplc="4BDA6B02">
      <w:start w:val="1"/>
      <w:numFmt w:val="bullet"/>
      <w:lvlText w:val=""/>
      <w:lvlJc w:val="left"/>
      <w:pPr>
        <w:tabs>
          <w:tab w:val="num" w:pos="720"/>
        </w:tabs>
        <w:ind w:left="720" w:hanging="360"/>
      </w:pPr>
      <w:rPr>
        <w:rFonts w:ascii="Wingdings" w:hAnsi="Wingdings" w:hint="default"/>
      </w:rPr>
    </w:lvl>
    <w:lvl w:ilvl="1" w:tplc="B50E7D4E" w:tentative="1">
      <w:start w:val="1"/>
      <w:numFmt w:val="bullet"/>
      <w:lvlText w:val=""/>
      <w:lvlJc w:val="left"/>
      <w:pPr>
        <w:tabs>
          <w:tab w:val="num" w:pos="1440"/>
        </w:tabs>
        <w:ind w:left="1440" w:hanging="360"/>
      </w:pPr>
      <w:rPr>
        <w:rFonts w:ascii="Wingdings" w:hAnsi="Wingdings" w:hint="default"/>
      </w:rPr>
    </w:lvl>
    <w:lvl w:ilvl="2" w:tplc="7FC638BA" w:tentative="1">
      <w:start w:val="1"/>
      <w:numFmt w:val="bullet"/>
      <w:lvlText w:val=""/>
      <w:lvlJc w:val="left"/>
      <w:pPr>
        <w:tabs>
          <w:tab w:val="num" w:pos="2160"/>
        </w:tabs>
        <w:ind w:left="2160" w:hanging="360"/>
      </w:pPr>
      <w:rPr>
        <w:rFonts w:ascii="Wingdings" w:hAnsi="Wingdings" w:hint="default"/>
      </w:rPr>
    </w:lvl>
    <w:lvl w:ilvl="3" w:tplc="B7D85540" w:tentative="1">
      <w:start w:val="1"/>
      <w:numFmt w:val="bullet"/>
      <w:lvlText w:val=""/>
      <w:lvlJc w:val="left"/>
      <w:pPr>
        <w:tabs>
          <w:tab w:val="num" w:pos="2880"/>
        </w:tabs>
        <w:ind w:left="2880" w:hanging="360"/>
      </w:pPr>
      <w:rPr>
        <w:rFonts w:ascii="Wingdings" w:hAnsi="Wingdings" w:hint="default"/>
      </w:rPr>
    </w:lvl>
    <w:lvl w:ilvl="4" w:tplc="D08C25F2" w:tentative="1">
      <w:start w:val="1"/>
      <w:numFmt w:val="bullet"/>
      <w:lvlText w:val=""/>
      <w:lvlJc w:val="left"/>
      <w:pPr>
        <w:tabs>
          <w:tab w:val="num" w:pos="3600"/>
        </w:tabs>
        <w:ind w:left="3600" w:hanging="360"/>
      </w:pPr>
      <w:rPr>
        <w:rFonts w:ascii="Wingdings" w:hAnsi="Wingdings" w:hint="default"/>
      </w:rPr>
    </w:lvl>
    <w:lvl w:ilvl="5" w:tplc="0A72F286" w:tentative="1">
      <w:start w:val="1"/>
      <w:numFmt w:val="bullet"/>
      <w:lvlText w:val=""/>
      <w:lvlJc w:val="left"/>
      <w:pPr>
        <w:tabs>
          <w:tab w:val="num" w:pos="4320"/>
        </w:tabs>
        <w:ind w:left="4320" w:hanging="360"/>
      </w:pPr>
      <w:rPr>
        <w:rFonts w:ascii="Wingdings" w:hAnsi="Wingdings" w:hint="default"/>
      </w:rPr>
    </w:lvl>
    <w:lvl w:ilvl="6" w:tplc="9A1EFB04" w:tentative="1">
      <w:start w:val="1"/>
      <w:numFmt w:val="bullet"/>
      <w:lvlText w:val=""/>
      <w:lvlJc w:val="left"/>
      <w:pPr>
        <w:tabs>
          <w:tab w:val="num" w:pos="5040"/>
        </w:tabs>
        <w:ind w:left="5040" w:hanging="360"/>
      </w:pPr>
      <w:rPr>
        <w:rFonts w:ascii="Wingdings" w:hAnsi="Wingdings" w:hint="default"/>
      </w:rPr>
    </w:lvl>
    <w:lvl w:ilvl="7" w:tplc="5202A3A8" w:tentative="1">
      <w:start w:val="1"/>
      <w:numFmt w:val="bullet"/>
      <w:lvlText w:val=""/>
      <w:lvlJc w:val="left"/>
      <w:pPr>
        <w:tabs>
          <w:tab w:val="num" w:pos="5760"/>
        </w:tabs>
        <w:ind w:left="5760" w:hanging="360"/>
      </w:pPr>
      <w:rPr>
        <w:rFonts w:ascii="Wingdings" w:hAnsi="Wingdings" w:hint="default"/>
      </w:rPr>
    </w:lvl>
    <w:lvl w:ilvl="8" w:tplc="E334FEC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B2638A3"/>
    <w:multiLevelType w:val="hybridMultilevel"/>
    <w:tmpl w:val="F296EB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0CB54DD"/>
    <w:multiLevelType w:val="hybridMultilevel"/>
    <w:tmpl w:val="E468014A"/>
    <w:lvl w:ilvl="0" w:tplc="C1127970">
      <w:start w:val="1"/>
      <w:numFmt w:val="bullet"/>
      <w:lvlText w:val="–"/>
      <w:lvlJc w:val="left"/>
      <w:pPr>
        <w:tabs>
          <w:tab w:val="num" w:pos="720"/>
        </w:tabs>
        <w:ind w:left="720" w:hanging="360"/>
      </w:pPr>
      <w:rPr>
        <w:rFonts w:ascii="Calibri Light" w:hAnsi="Calibri Light" w:hint="default"/>
      </w:rPr>
    </w:lvl>
    <w:lvl w:ilvl="1" w:tplc="28DCD3A6">
      <w:start w:val="1"/>
      <w:numFmt w:val="bullet"/>
      <w:lvlText w:val="–"/>
      <w:lvlJc w:val="left"/>
      <w:pPr>
        <w:tabs>
          <w:tab w:val="num" w:pos="1440"/>
        </w:tabs>
        <w:ind w:left="1440" w:hanging="360"/>
      </w:pPr>
      <w:rPr>
        <w:rFonts w:ascii="Calibri Light" w:hAnsi="Calibri Light" w:hint="default"/>
      </w:rPr>
    </w:lvl>
    <w:lvl w:ilvl="2" w:tplc="0150D236">
      <w:numFmt w:val="bullet"/>
      <w:lvlText w:val="-"/>
      <w:lvlJc w:val="left"/>
      <w:pPr>
        <w:tabs>
          <w:tab w:val="num" w:pos="2160"/>
        </w:tabs>
        <w:ind w:left="2160" w:hanging="360"/>
      </w:pPr>
      <w:rPr>
        <w:rFonts w:ascii="Arial" w:hAnsi="Arial" w:hint="default"/>
      </w:rPr>
    </w:lvl>
    <w:lvl w:ilvl="3" w:tplc="EFFE9140" w:tentative="1">
      <w:start w:val="1"/>
      <w:numFmt w:val="bullet"/>
      <w:lvlText w:val="–"/>
      <w:lvlJc w:val="left"/>
      <w:pPr>
        <w:tabs>
          <w:tab w:val="num" w:pos="2880"/>
        </w:tabs>
        <w:ind w:left="2880" w:hanging="360"/>
      </w:pPr>
      <w:rPr>
        <w:rFonts w:ascii="Calibri Light" w:hAnsi="Calibri Light" w:hint="default"/>
      </w:rPr>
    </w:lvl>
    <w:lvl w:ilvl="4" w:tplc="CC0A2FFE" w:tentative="1">
      <w:start w:val="1"/>
      <w:numFmt w:val="bullet"/>
      <w:lvlText w:val="–"/>
      <w:lvlJc w:val="left"/>
      <w:pPr>
        <w:tabs>
          <w:tab w:val="num" w:pos="3600"/>
        </w:tabs>
        <w:ind w:left="3600" w:hanging="360"/>
      </w:pPr>
      <w:rPr>
        <w:rFonts w:ascii="Calibri Light" w:hAnsi="Calibri Light" w:hint="default"/>
      </w:rPr>
    </w:lvl>
    <w:lvl w:ilvl="5" w:tplc="7E9CBDF2" w:tentative="1">
      <w:start w:val="1"/>
      <w:numFmt w:val="bullet"/>
      <w:lvlText w:val="–"/>
      <w:lvlJc w:val="left"/>
      <w:pPr>
        <w:tabs>
          <w:tab w:val="num" w:pos="4320"/>
        </w:tabs>
        <w:ind w:left="4320" w:hanging="360"/>
      </w:pPr>
      <w:rPr>
        <w:rFonts w:ascii="Calibri Light" w:hAnsi="Calibri Light" w:hint="default"/>
      </w:rPr>
    </w:lvl>
    <w:lvl w:ilvl="6" w:tplc="761CA178" w:tentative="1">
      <w:start w:val="1"/>
      <w:numFmt w:val="bullet"/>
      <w:lvlText w:val="–"/>
      <w:lvlJc w:val="left"/>
      <w:pPr>
        <w:tabs>
          <w:tab w:val="num" w:pos="5040"/>
        </w:tabs>
        <w:ind w:left="5040" w:hanging="360"/>
      </w:pPr>
      <w:rPr>
        <w:rFonts w:ascii="Calibri Light" w:hAnsi="Calibri Light" w:hint="default"/>
      </w:rPr>
    </w:lvl>
    <w:lvl w:ilvl="7" w:tplc="18305E8C" w:tentative="1">
      <w:start w:val="1"/>
      <w:numFmt w:val="bullet"/>
      <w:lvlText w:val="–"/>
      <w:lvlJc w:val="left"/>
      <w:pPr>
        <w:tabs>
          <w:tab w:val="num" w:pos="5760"/>
        </w:tabs>
        <w:ind w:left="5760" w:hanging="360"/>
      </w:pPr>
      <w:rPr>
        <w:rFonts w:ascii="Calibri Light" w:hAnsi="Calibri Light" w:hint="default"/>
      </w:rPr>
    </w:lvl>
    <w:lvl w:ilvl="8" w:tplc="BD0AAE76" w:tentative="1">
      <w:start w:val="1"/>
      <w:numFmt w:val="bullet"/>
      <w:lvlText w:val="–"/>
      <w:lvlJc w:val="left"/>
      <w:pPr>
        <w:tabs>
          <w:tab w:val="num" w:pos="6480"/>
        </w:tabs>
        <w:ind w:left="6480" w:hanging="360"/>
      </w:pPr>
      <w:rPr>
        <w:rFonts w:ascii="Calibri Light" w:hAnsi="Calibri Light" w:hint="default"/>
      </w:rPr>
    </w:lvl>
  </w:abstractNum>
  <w:abstractNum w:abstractNumId="30" w15:restartNumberingAfterBreak="0">
    <w:nsid w:val="51240EB7"/>
    <w:multiLevelType w:val="hybridMultilevel"/>
    <w:tmpl w:val="62887DA0"/>
    <w:lvl w:ilvl="0" w:tplc="CCCAF3F6">
      <w:start w:val="1"/>
      <w:numFmt w:val="bullet"/>
      <w:lvlText w:val="•"/>
      <w:lvlJc w:val="left"/>
      <w:pPr>
        <w:tabs>
          <w:tab w:val="num" w:pos="720"/>
        </w:tabs>
        <w:ind w:left="720" w:hanging="360"/>
      </w:pPr>
      <w:rPr>
        <w:rFonts w:ascii="Arial" w:hAnsi="Arial" w:hint="default"/>
      </w:rPr>
    </w:lvl>
    <w:lvl w:ilvl="1" w:tplc="B78E3514">
      <w:numFmt w:val="bullet"/>
      <w:lvlText w:val="–"/>
      <w:lvlJc w:val="left"/>
      <w:pPr>
        <w:tabs>
          <w:tab w:val="num" w:pos="1440"/>
        </w:tabs>
        <w:ind w:left="1440" w:hanging="360"/>
      </w:pPr>
      <w:rPr>
        <w:rFonts w:ascii="Calibri Light" w:hAnsi="Calibri Light" w:hint="default"/>
      </w:rPr>
    </w:lvl>
    <w:lvl w:ilvl="2" w:tplc="C4A469B6" w:tentative="1">
      <w:start w:val="1"/>
      <w:numFmt w:val="bullet"/>
      <w:lvlText w:val="•"/>
      <w:lvlJc w:val="left"/>
      <w:pPr>
        <w:tabs>
          <w:tab w:val="num" w:pos="2160"/>
        </w:tabs>
        <w:ind w:left="2160" w:hanging="360"/>
      </w:pPr>
      <w:rPr>
        <w:rFonts w:ascii="Arial" w:hAnsi="Arial" w:hint="default"/>
      </w:rPr>
    </w:lvl>
    <w:lvl w:ilvl="3" w:tplc="CC38F64A" w:tentative="1">
      <w:start w:val="1"/>
      <w:numFmt w:val="bullet"/>
      <w:lvlText w:val="•"/>
      <w:lvlJc w:val="left"/>
      <w:pPr>
        <w:tabs>
          <w:tab w:val="num" w:pos="2880"/>
        </w:tabs>
        <w:ind w:left="2880" w:hanging="360"/>
      </w:pPr>
      <w:rPr>
        <w:rFonts w:ascii="Arial" w:hAnsi="Arial" w:hint="default"/>
      </w:rPr>
    </w:lvl>
    <w:lvl w:ilvl="4" w:tplc="050040F4" w:tentative="1">
      <w:start w:val="1"/>
      <w:numFmt w:val="bullet"/>
      <w:lvlText w:val="•"/>
      <w:lvlJc w:val="left"/>
      <w:pPr>
        <w:tabs>
          <w:tab w:val="num" w:pos="3600"/>
        </w:tabs>
        <w:ind w:left="3600" w:hanging="360"/>
      </w:pPr>
      <w:rPr>
        <w:rFonts w:ascii="Arial" w:hAnsi="Arial" w:hint="default"/>
      </w:rPr>
    </w:lvl>
    <w:lvl w:ilvl="5" w:tplc="54EAE6A4" w:tentative="1">
      <w:start w:val="1"/>
      <w:numFmt w:val="bullet"/>
      <w:lvlText w:val="•"/>
      <w:lvlJc w:val="left"/>
      <w:pPr>
        <w:tabs>
          <w:tab w:val="num" w:pos="4320"/>
        </w:tabs>
        <w:ind w:left="4320" w:hanging="360"/>
      </w:pPr>
      <w:rPr>
        <w:rFonts w:ascii="Arial" w:hAnsi="Arial" w:hint="default"/>
      </w:rPr>
    </w:lvl>
    <w:lvl w:ilvl="6" w:tplc="E95E7B90" w:tentative="1">
      <w:start w:val="1"/>
      <w:numFmt w:val="bullet"/>
      <w:lvlText w:val="•"/>
      <w:lvlJc w:val="left"/>
      <w:pPr>
        <w:tabs>
          <w:tab w:val="num" w:pos="5040"/>
        </w:tabs>
        <w:ind w:left="5040" w:hanging="360"/>
      </w:pPr>
      <w:rPr>
        <w:rFonts w:ascii="Arial" w:hAnsi="Arial" w:hint="default"/>
      </w:rPr>
    </w:lvl>
    <w:lvl w:ilvl="7" w:tplc="D0F2602A" w:tentative="1">
      <w:start w:val="1"/>
      <w:numFmt w:val="bullet"/>
      <w:lvlText w:val="•"/>
      <w:lvlJc w:val="left"/>
      <w:pPr>
        <w:tabs>
          <w:tab w:val="num" w:pos="5760"/>
        </w:tabs>
        <w:ind w:left="5760" w:hanging="360"/>
      </w:pPr>
      <w:rPr>
        <w:rFonts w:ascii="Arial" w:hAnsi="Arial" w:hint="default"/>
      </w:rPr>
    </w:lvl>
    <w:lvl w:ilvl="8" w:tplc="912EF6B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70715F"/>
    <w:multiLevelType w:val="hybridMultilevel"/>
    <w:tmpl w:val="582860D4"/>
    <w:lvl w:ilvl="0" w:tplc="17D4990A">
      <w:start w:val="1"/>
      <w:numFmt w:val="bullet"/>
      <w:lvlText w:val="–"/>
      <w:lvlJc w:val="left"/>
      <w:pPr>
        <w:tabs>
          <w:tab w:val="num" w:pos="720"/>
        </w:tabs>
        <w:ind w:left="720" w:hanging="360"/>
      </w:pPr>
      <w:rPr>
        <w:rFonts w:ascii="Calibri Light" w:hAnsi="Calibri Light" w:hint="default"/>
      </w:rPr>
    </w:lvl>
    <w:lvl w:ilvl="1" w:tplc="993280A6">
      <w:start w:val="1"/>
      <w:numFmt w:val="bullet"/>
      <w:lvlText w:val="–"/>
      <w:lvlJc w:val="left"/>
      <w:pPr>
        <w:tabs>
          <w:tab w:val="num" w:pos="1440"/>
        </w:tabs>
        <w:ind w:left="1440" w:hanging="360"/>
      </w:pPr>
      <w:rPr>
        <w:rFonts w:ascii="Calibri Light" w:hAnsi="Calibri Light" w:hint="default"/>
      </w:rPr>
    </w:lvl>
    <w:lvl w:ilvl="2" w:tplc="C234F1A6" w:tentative="1">
      <w:start w:val="1"/>
      <w:numFmt w:val="bullet"/>
      <w:lvlText w:val="–"/>
      <w:lvlJc w:val="left"/>
      <w:pPr>
        <w:tabs>
          <w:tab w:val="num" w:pos="2160"/>
        </w:tabs>
        <w:ind w:left="2160" w:hanging="360"/>
      </w:pPr>
      <w:rPr>
        <w:rFonts w:ascii="Calibri Light" w:hAnsi="Calibri Light" w:hint="default"/>
      </w:rPr>
    </w:lvl>
    <w:lvl w:ilvl="3" w:tplc="FAC4D8E6" w:tentative="1">
      <w:start w:val="1"/>
      <w:numFmt w:val="bullet"/>
      <w:lvlText w:val="–"/>
      <w:lvlJc w:val="left"/>
      <w:pPr>
        <w:tabs>
          <w:tab w:val="num" w:pos="2880"/>
        </w:tabs>
        <w:ind w:left="2880" w:hanging="360"/>
      </w:pPr>
      <w:rPr>
        <w:rFonts w:ascii="Calibri Light" w:hAnsi="Calibri Light" w:hint="default"/>
      </w:rPr>
    </w:lvl>
    <w:lvl w:ilvl="4" w:tplc="6714FA14" w:tentative="1">
      <w:start w:val="1"/>
      <w:numFmt w:val="bullet"/>
      <w:lvlText w:val="–"/>
      <w:lvlJc w:val="left"/>
      <w:pPr>
        <w:tabs>
          <w:tab w:val="num" w:pos="3600"/>
        </w:tabs>
        <w:ind w:left="3600" w:hanging="360"/>
      </w:pPr>
      <w:rPr>
        <w:rFonts w:ascii="Calibri Light" w:hAnsi="Calibri Light" w:hint="default"/>
      </w:rPr>
    </w:lvl>
    <w:lvl w:ilvl="5" w:tplc="82E4F946" w:tentative="1">
      <w:start w:val="1"/>
      <w:numFmt w:val="bullet"/>
      <w:lvlText w:val="–"/>
      <w:lvlJc w:val="left"/>
      <w:pPr>
        <w:tabs>
          <w:tab w:val="num" w:pos="4320"/>
        </w:tabs>
        <w:ind w:left="4320" w:hanging="360"/>
      </w:pPr>
      <w:rPr>
        <w:rFonts w:ascii="Calibri Light" w:hAnsi="Calibri Light" w:hint="default"/>
      </w:rPr>
    </w:lvl>
    <w:lvl w:ilvl="6" w:tplc="943EBD16" w:tentative="1">
      <w:start w:val="1"/>
      <w:numFmt w:val="bullet"/>
      <w:lvlText w:val="–"/>
      <w:lvlJc w:val="left"/>
      <w:pPr>
        <w:tabs>
          <w:tab w:val="num" w:pos="5040"/>
        </w:tabs>
        <w:ind w:left="5040" w:hanging="360"/>
      </w:pPr>
      <w:rPr>
        <w:rFonts w:ascii="Calibri Light" w:hAnsi="Calibri Light" w:hint="default"/>
      </w:rPr>
    </w:lvl>
    <w:lvl w:ilvl="7" w:tplc="AFE46748" w:tentative="1">
      <w:start w:val="1"/>
      <w:numFmt w:val="bullet"/>
      <w:lvlText w:val="–"/>
      <w:lvlJc w:val="left"/>
      <w:pPr>
        <w:tabs>
          <w:tab w:val="num" w:pos="5760"/>
        </w:tabs>
        <w:ind w:left="5760" w:hanging="360"/>
      </w:pPr>
      <w:rPr>
        <w:rFonts w:ascii="Calibri Light" w:hAnsi="Calibri Light" w:hint="default"/>
      </w:rPr>
    </w:lvl>
    <w:lvl w:ilvl="8" w:tplc="C55CDE64" w:tentative="1">
      <w:start w:val="1"/>
      <w:numFmt w:val="bullet"/>
      <w:lvlText w:val="–"/>
      <w:lvlJc w:val="left"/>
      <w:pPr>
        <w:tabs>
          <w:tab w:val="num" w:pos="6480"/>
        </w:tabs>
        <w:ind w:left="6480" w:hanging="360"/>
      </w:pPr>
      <w:rPr>
        <w:rFonts w:ascii="Calibri Light" w:hAnsi="Calibri Light" w:hint="default"/>
      </w:rPr>
    </w:lvl>
  </w:abstractNum>
  <w:abstractNum w:abstractNumId="32" w15:restartNumberingAfterBreak="0">
    <w:nsid w:val="522463DC"/>
    <w:multiLevelType w:val="hybridMultilevel"/>
    <w:tmpl w:val="536CCD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34" w15:restartNumberingAfterBreak="0">
    <w:nsid w:val="54ED3E1A"/>
    <w:multiLevelType w:val="multilevel"/>
    <w:tmpl w:val="3AEAAC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133EE4"/>
    <w:multiLevelType w:val="hybridMultilevel"/>
    <w:tmpl w:val="9BA452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FB57668"/>
    <w:multiLevelType w:val="hybridMultilevel"/>
    <w:tmpl w:val="6C2EA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2260C28"/>
    <w:multiLevelType w:val="hybridMultilevel"/>
    <w:tmpl w:val="0D1E7A3E"/>
    <w:lvl w:ilvl="0" w:tplc="2BC0C8BE">
      <w:start w:val="1"/>
      <w:numFmt w:val="bullet"/>
      <w:lvlText w:val="•"/>
      <w:lvlJc w:val="left"/>
      <w:pPr>
        <w:tabs>
          <w:tab w:val="num" w:pos="720"/>
        </w:tabs>
        <w:ind w:left="720" w:hanging="360"/>
      </w:pPr>
      <w:rPr>
        <w:rFonts w:ascii="Arial" w:hAnsi="Arial" w:hint="default"/>
      </w:rPr>
    </w:lvl>
    <w:lvl w:ilvl="1" w:tplc="B15489C8" w:tentative="1">
      <w:start w:val="1"/>
      <w:numFmt w:val="bullet"/>
      <w:lvlText w:val="•"/>
      <w:lvlJc w:val="left"/>
      <w:pPr>
        <w:tabs>
          <w:tab w:val="num" w:pos="1440"/>
        </w:tabs>
        <w:ind w:left="1440" w:hanging="360"/>
      </w:pPr>
      <w:rPr>
        <w:rFonts w:ascii="Arial" w:hAnsi="Arial" w:hint="default"/>
      </w:rPr>
    </w:lvl>
    <w:lvl w:ilvl="2" w:tplc="537AC976" w:tentative="1">
      <w:start w:val="1"/>
      <w:numFmt w:val="bullet"/>
      <w:lvlText w:val="•"/>
      <w:lvlJc w:val="left"/>
      <w:pPr>
        <w:tabs>
          <w:tab w:val="num" w:pos="2160"/>
        </w:tabs>
        <w:ind w:left="2160" w:hanging="360"/>
      </w:pPr>
      <w:rPr>
        <w:rFonts w:ascii="Arial" w:hAnsi="Arial" w:hint="default"/>
      </w:rPr>
    </w:lvl>
    <w:lvl w:ilvl="3" w:tplc="42C4B3A8" w:tentative="1">
      <w:start w:val="1"/>
      <w:numFmt w:val="bullet"/>
      <w:lvlText w:val="•"/>
      <w:lvlJc w:val="left"/>
      <w:pPr>
        <w:tabs>
          <w:tab w:val="num" w:pos="2880"/>
        </w:tabs>
        <w:ind w:left="2880" w:hanging="360"/>
      </w:pPr>
      <w:rPr>
        <w:rFonts w:ascii="Arial" w:hAnsi="Arial" w:hint="default"/>
      </w:rPr>
    </w:lvl>
    <w:lvl w:ilvl="4" w:tplc="C0FE648E" w:tentative="1">
      <w:start w:val="1"/>
      <w:numFmt w:val="bullet"/>
      <w:lvlText w:val="•"/>
      <w:lvlJc w:val="left"/>
      <w:pPr>
        <w:tabs>
          <w:tab w:val="num" w:pos="3600"/>
        </w:tabs>
        <w:ind w:left="3600" w:hanging="360"/>
      </w:pPr>
      <w:rPr>
        <w:rFonts w:ascii="Arial" w:hAnsi="Arial" w:hint="default"/>
      </w:rPr>
    </w:lvl>
    <w:lvl w:ilvl="5" w:tplc="01E4C038" w:tentative="1">
      <w:start w:val="1"/>
      <w:numFmt w:val="bullet"/>
      <w:lvlText w:val="•"/>
      <w:lvlJc w:val="left"/>
      <w:pPr>
        <w:tabs>
          <w:tab w:val="num" w:pos="4320"/>
        </w:tabs>
        <w:ind w:left="4320" w:hanging="360"/>
      </w:pPr>
      <w:rPr>
        <w:rFonts w:ascii="Arial" w:hAnsi="Arial" w:hint="default"/>
      </w:rPr>
    </w:lvl>
    <w:lvl w:ilvl="6" w:tplc="DA92A082" w:tentative="1">
      <w:start w:val="1"/>
      <w:numFmt w:val="bullet"/>
      <w:lvlText w:val="•"/>
      <w:lvlJc w:val="left"/>
      <w:pPr>
        <w:tabs>
          <w:tab w:val="num" w:pos="5040"/>
        </w:tabs>
        <w:ind w:left="5040" w:hanging="360"/>
      </w:pPr>
      <w:rPr>
        <w:rFonts w:ascii="Arial" w:hAnsi="Arial" w:hint="default"/>
      </w:rPr>
    </w:lvl>
    <w:lvl w:ilvl="7" w:tplc="4D88CB12" w:tentative="1">
      <w:start w:val="1"/>
      <w:numFmt w:val="bullet"/>
      <w:lvlText w:val="•"/>
      <w:lvlJc w:val="left"/>
      <w:pPr>
        <w:tabs>
          <w:tab w:val="num" w:pos="5760"/>
        </w:tabs>
        <w:ind w:left="5760" w:hanging="360"/>
      </w:pPr>
      <w:rPr>
        <w:rFonts w:ascii="Arial" w:hAnsi="Arial" w:hint="default"/>
      </w:rPr>
    </w:lvl>
    <w:lvl w:ilvl="8" w:tplc="27E6023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26E56C3"/>
    <w:multiLevelType w:val="hybridMultilevel"/>
    <w:tmpl w:val="5F2C8B3C"/>
    <w:lvl w:ilvl="0" w:tplc="1F520362">
      <w:start w:val="1"/>
      <w:numFmt w:val="bullet"/>
      <w:lvlText w:val="•"/>
      <w:lvlJc w:val="left"/>
      <w:pPr>
        <w:tabs>
          <w:tab w:val="num" w:pos="720"/>
        </w:tabs>
        <w:ind w:left="720" w:hanging="360"/>
      </w:pPr>
      <w:rPr>
        <w:rFonts w:ascii="Arial" w:hAnsi="Arial" w:hint="default"/>
      </w:rPr>
    </w:lvl>
    <w:lvl w:ilvl="1" w:tplc="306AA416" w:tentative="1">
      <w:start w:val="1"/>
      <w:numFmt w:val="bullet"/>
      <w:lvlText w:val="•"/>
      <w:lvlJc w:val="left"/>
      <w:pPr>
        <w:tabs>
          <w:tab w:val="num" w:pos="1440"/>
        </w:tabs>
        <w:ind w:left="1440" w:hanging="360"/>
      </w:pPr>
      <w:rPr>
        <w:rFonts w:ascii="Arial" w:hAnsi="Arial" w:hint="default"/>
      </w:rPr>
    </w:lvl>
    <w:lvl w:ilvl="2" w:tplc="76808C20" w:tentative="1">
      <w:start w:val="1"/>
      <w:numFmt w:val="bullet"/>
      <w:lvlText w:val="•"/>
      <w:lvlJc w:val="left"/>
      <w:pPr>
        <w:tabs>
          <w:tab w:val="num" w:pos="2160"/>
        </w:tabs>
        <w:ind w:left="2160" w:hanging="360"/>
      </w:pPr>
      <w:rPr>
        <w:rFonts w:ascii="Arial" w:hAnsi="Arial" w:hint="default"/>
      </w:rPr>
    </w:lvl>
    <w:lvl w:ilvl="3" w:tplc="37FE83C2" w:tentative="1">
      <w:start w:val="1"/>
      <w:numFmt w:val="bullet"/>
      <w:lvlText w:val="•"/>
      <w:lvlJc w:val="left"/>
      <w:pPr>
        <w:tabs>
          <w:tab w:val="num" w:pos="2880"/>
        </w:tabs>
        <w:ind w:left="2880" w:hanging="360"/>
      </w:pPr>
      <w:rPr>
        <w:rFonts w:ascii="Arial" w:hAnsi="Arial" w:hint="default"/>
      </w:rPr>
    </w:lvl>
    <w:lvl w:ilvl="4" w:tplc="16C876B2" w:tentative="1">
      <w:start w:val="1"/>
      <w:numFmt w:val="bullet"/>
      <w:lvlText w:val="•"/>
      <w:lvlJc w:val="left"/>
      <w:pPr>
        <w:tabs>
          <w:tab w:val="num" w:pos="3600"/>
        </w:tabs>
        <w:ind w:left="3600" w:hanging="360"/>
      </w:pPr>
      <w:rPr>
        <w:rFonts w:ascii="Arial" w:hAnsi="Arial" w:hint="default"/>
      </w:rPr>
    </w:lvl>
    <w:lvl w:ilvl="5" w:tplc="EC3C3808" w:tentative="1">
      <w:start w:val="1"/>
      <w:numFmt w:val="bullet"/>
      <w:lvlText w:val="•"/>
      <w:lvlJc w:val="left"/>
      <w:pPr>
        <w:tabs>
          <w:tab w:val="num" w:pos="4320"/>
        </w:tabs>
        <w:ind w:left="4320" w:hanging="360"/>
      </w:pPr>
      <w:rPr>
        <w:rFonts w:ascii="Arial" w:hAnsi="Arial" w:hint="default"/>
      </w:rPr>
    </w:lvl>
    <w:lvl w:ilvl="6" w:tplc="FE8AC2CE" w:tentative="1">
      <w:start w:val="1"/>
      <w:numFmt w:val="bullet"/>
      <w:lvlText w:val="•"/>
      <w:lvlJc w:val="left"/>
      <w:pPr>
        <w:tabs>
          <w:tab w:val="num" w:pos="5040"/>
        </w:tabs>
        <w:ind w:left="5040" w:hanging="360"/>
      </w:pPr>
      <w:rPr>
        <w:rFonts w:ascii="Arial" w:hAnsi="Arial" w:hint="default"/>
      </w:rPr>
    </w:lvl>
    <w:lvl w:ilvl="7" w:tplc="EE2EE7C0" w:tentative="1">
      <w:start w:val="1"/>
      <w:numFmt w:val="bullet"/>
      <w:lvlText w:val="•"/>
      <w:lvlJc w:val="left"/>
      <w:pPr>
        <w:tabs>
          <w:tab w:val="num" w:pos="5760"/>
        </w:tabs>
        <w:ind w:left="5760" w:hanging="360"/>
      </w:pPr>
      <w:rPr>
        <w:rFonts w:ascii="Arial" w:hAnsi="Arial" w:hint="default"/>
      </w:rPr>
    </w:lvl>
    <w:lvl w:ilvl="8" w:tplc="5D9E07DA"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5CF0D3F"/>
    <w:multiLevelType w:val="hybridMultilevel"/>
    <w:tmpl w:val="5A74730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40"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F8226AE"/>
    <w:multiLevelType w:val="hybridMultilevel"/>
    <w:tmpl w:val="22267BEE"/>
    <w:lvl w:ilvl="0" w:tplc="C59A5256">
      <w:start w:val="1"/>
      <w:numFmt w:val="bullet"/>
      <w:lvlText w:val="•"/>
      <w:lvlJc w:val="left"/>
      <w:pPr>
        <w:tabs>
          <w:tab w:val="num" w:pos="720"/>
        </w:tabs>
        <w:ind w:left="720" w:hanging="360"/>
      </w:pPr>
      <w:rPr>
        <w:rFonts w:ascii="Arial" w:hAnsi="Arial" w:hint="default"/>
      </w:rPr>
    </w:lvl>
    <w:lvl w:ilvl="1" w:tplc="07629394" w:tentative="1">
      <w:start w:val="1"/>
      <w:numFmt w:val="bullet"/>
      <w:lvlText w:val="•"/>
      <w:lvlJc w:val="left"/>
      <w:pPr>
        <w:tabs>
          <w:tab w:val="num" w:pos="1440"/>
        </w:tabs>
        <w:ind w:left="1440" w:hanging="360"/>
      </w:pPr>
      <w:rPr>
        <w:rFonts w:ascii="Arial" w:hAnsi="Arial" w:hint="default"/>
      </w:rPr>
    </w:lvl>
    <w:lvl w:ilvl="2" w:tplc="09267922" w:tentative="1">
      <w:start w:val="1"/>
      <w:numFmt w:val="bullet"/>
      <w:lvlText w:val="•"/>
      <w:lvlJc w:val="left"/>
      <w:pPr>
        <w:tabs>
          <w:tab w:val="num" w:pos="2160"/>
        </w:tabs>
        <w:ind w:left="2160" w:hanging="360"/>
      </w:pPr>
      <w:rPr>
        <w:rFonts w:ascii="Arial" w:hAnsi="Arial" w:hint="default"/>
      </w:rPr>
    </w:lvl>
    <w:lvl w:ilvl="3" w:tplc="9132972A" w:tentative="1">
      <w:start w:val="1"/>
      <w:numFmt w:val="bullet"/>
      <w:lvlText w:val="•"/>
      <w:lvlJc w:val="left"/>
      <w:pPr>
        <w:tabs>
          <w:tab w:val="num" w:pos="2880"/>
        </w:tabs>
        <w:ind w:left="2880" w:hanging="360"/>
      </w:pPr>
      <w:rPr>
        <w:rFonts w:ascii="Arial" w:hAnsi="Arial" w:hint="default"/>
      </w:rPr>
    </w:lvl>
    <w:lvl w:ilvl="4" w:tplc="D108C6E4" w:tentative="1">
      <w:start w:val="1"/>
      <w:numFmt w:val="bullet"/>
      <w:lvlText w:val="•"/>
      <w:lvlJc w:val="left"/>
      <w:pPr>
        <w:tabs>
          <w:tab w:val="num" w:pos="3600"/>
        </w:tabs>
        <w:ind w:left="3600" w:hanging="360"/>
      </w:pPr>
      <w:rPr>
        <w:rFonts w:ascii="Arial" w:hAnsi="Arial" w:hint="default"/>
      </w:rPr>
    </w:lvl>
    <w:lvl w:ilvl="5" w:tplc="B3600564" w:tentative="1">
      <w:start w:val="1"/>
      <w:numFmt w:val="bullet"/>
      <w:lvlText w:val="•"/>
      <w:lvlJc w:val="left"/>
      <w:pPr>
        <w:tabs>
          <w:tab w:val="num" w:pos="4320"/>
        </w:tabs>
        <w:ind w:left="4320" w:hanging="360"/>
      </w:pPr>
      <w:rPr>
        <w:rFonts w:ascii="Arial" w:hAnsi="Arial" w:hint="default"/>
      </w:rPr>
    </w:lvl>
    <w:lvl w:ilvl="6" w:tplc="13841D1E" w:tentative="1">
      <w:start w:val="1"/>
      <w:numFmt w:val="bullet"/>
      <w:lvlText w:val="•"/>
      <w:lvlJc w:val="left"/>
      <w:pPr>
        <w:tabs>
          <w:tab w:val="num" w:pos="5040"/>
        </w:tabs>
        <w:ind w:left="5040" w:hanging="360"/>
      </w:pPr>
      <w:rPr>
        <w:rFonts w:ascii="Arial" w:hAnsi="Arial" w:hint="default"/>
      </w:rPr>
    </w:lvl>
    <w:lvl w:ilvl="7" w:tplc="53461C40" w:tentative="1">
      <w:start w:val="1"/>
      <w:numFmt w:val="bullet"/>
      <w:lvlText w:val="•"/>
      <w:lvlJc w:val="left"/>
      <w:pPr>
        <w:tabs>
          <w:tab w:val="num" w:pos="5760"/>
        </w:tabs>
        <w:ind w:left="5760" w:hanging="360"/>
      </w:pPr>
      <w:rPr>
        <w:rFonts w:ascii="Arial" w:hAnsi="Arial" w:hint="default"/>
      </w:rPr>
    </w:lvl>
    <w:lvl w:ilvl="8" w:tplc="473416E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BA71CA"/>
    <w:multiLevelType w:val="multilevel"/>
    <w:tmpl w:val="597E9E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3C51D8B"/>
    <w:multiLevelType w:val="hybridMultilevel"/>
    <w:tmpl w:val="40C8CB34"/>
    <w:lvl w:ilvl="0" w:tplc="3D1CDBBC">
      <w:start w:val="1"/>
      <w:numFmt w:val="bullet"/>
      <w:lvlText w:val="–"/>
      <w:lvlJc w:val="left"/>
      <w:pPr>
        <w:tabs>
          <w:tab w:val="num" w:pos="720"/>
        </w:tabs>
        <w:ind w:left="720" w:hanging="360"/>
      </w:pPr>
      <w:rPr>
        <w:rFonts w:ascii="Calibri Light" w:hAnsi="Calibri Light" w:hint="default"/>
      </w:rPr>
    </w:lvl>
    <w:lvl w:ilvl="1" w:tplc="4788A2DC">
      <w:start w:val="1"/>
      <w:numFmt w:val="bullet"/>
      <w:lvlText w:val="–"/>
      <w:lvlJc w:val="left"/>
      <w:pPr>
        <w:tabs>
          <w:tab w:val="num" w:pos="1440"/>
        </w:tabs>
        <w:ind w:left="1440" w:hanging="360"/>
      </w:pPr>
      <w:rPr>
        <w:rFonts w:ascii="Calibri Light" w:hAnsi="Calibri Light" w:hint="default"/>
      </w:rPr>
    </w:lvl>
    <w:lvl w:ilvl="2" w:tplc="46B60B26">
      <w:numFmt w:val="none"/>
      <w:lvlText w:val=""/>
      <w:lvlJc w:val="left"/>
      <w:pPr>
        <w:tabs>
          <w:tab w:val="num" w:pos="360"/>
        </w:tabs>
      </w:pPr>
    </w:lvl>
    <w:lvl w:ilvl="3" w:tplc="029217BC" w:tentative="1">
      <w:start w:val="1"/>
      <w:numFmt w:val="bullet"/>
      <w:lvlText w:val="–"/>
      <w:lvlJc w:val="left"/>
      <w:pPr>
        <w:tabs>
          <w:tab w:val="num" w:pos="2880"/>
        </w:tabs>
        <w:ind w:left="2880" w:hanging="360"/>
      </w:pPr>
      <w:rPr>
        <w:rFonts w:ascii="Calibri Light" w:hAnsi="Calibri Light" w:hint="default"/>
      </w:rPr>
    </w:lvl>
    <w:lvl w:ilvl="4" w:tplc="02782294" w:tentative="1">
      <w:start w:val="1"/>
      <w:numFmt w:val="bullet"/>
      <w:lvlText w:val="–"/>
      <w:lvlJc w:val="left"/>
      <w:pPr>
        <w:tabs>
          <w:tab w:val="num" w:pos="3600"/>
        </w:tabs>
        <w:ind w:left="3600" w:hanging="360"/>
      </w:pPr>
      <w:rPr>
        <w:rFonts w:ascii="Calibri Light" w:hAnsi="Calibri Light" w:hint="default"/>
      </w:rPr>
    </w:lvl>
    <w:lvl w:ilvl="5" w:tplc="D2DA6B70" w:tentative="1">
      <w:start w:val="1"/>
      <w:numFmt w:val="bullet"/>
      <w:lvlText w:val="–"/>
      <w:lvlJc w:val="left"/>
      <w:pPr>
        <w:tabs>
          <w:tab w:val="num" w:pos="4320"/>
        </w:tabs>
        <w:ind w:left="4320" w:hanging="360"/>
      </w:pPr>
      <w:rPr>
        <w:rFonts w:ascii="Calibri Light" w:hAnsi="Calibri Light" w:hint="default"/>
      </w:rPr>
    </w:lvl>
    <w:lvl w:ilvl="6" w:tplc="47923D2C" w:tentative="1">
      <w:start w:val="1"/>
      <w:numFmt w:val="bullet"/>
      <w:lvlText w:val="–"/>
      <w:lvlJc w:val="left"/>
      <w:pPr>
        <w:tabs>
          <w:tab w:val="num" w:pos="5040"/>
        </w:tabs>
        <w:ind w:left="5040" w:hanging="360"/>
      </w:pPr>
      <w:rPr>
        <w:rFonts w:ascii="Calibri Light" w:hAnsi="Calibri Light" w:hint="default"/>
      </w:rPr>
    </w:lvl>
    <w:lvl w:ilvl="7" w:tplc="4A96BDB4" w:tentative="1">
      <w:start w:val="1"/>
      <w:numFmt w:val="bullet"/>
      <w:lvlText w:val="–"/>
      <w:lvlJc w:val="left"/>
      <w:pPr>
        <w:tabs>
          <w:tab w:val="num" w:pos="5760"/>
        </w:tabs>
        <w:ind w:left="5760" w:hanging="360"/>
      </w:pPr>
      <w:rPr>
        <w:rFonts w:ascii="Calibri Light" w:hAnsi="Calibri Light" w:hint="default"/>
      </w:rPr>
    </w:lvl>
    <w:lvl w:ilvl="8" w:tplc="481E24B2" w:tentative="1">
      <w:start w:val="1"/>
      <w:numFmt w:val="bullet"/>
      <w:lvlText w:val="–"/>
      <w:lvlJc w:val="left"/>
      <w:pPr>
        <w:tabs>
          <w:tab w:val="num" w:pos="6480"/>
        </w:tabs>
        <w:ind w:left="6480" w:hanging="360"/>
      </w:pPr>
      <w:rPr>
        <w:rFonts w:ascii="Calibri Light" w:hAnsi="Calibri Light" w:hint="default"/>
      </w:rPr>
    </w:lvl>
  </w:abstractNum>
  <w:abstractNum w:abstractNumId="44" w15:restartNumberingAfterBreak="0">
    <w:nsid w:val="7D1A1E1D"/>
    <w:multiLevelType w:val="hybridMultilevel"/>
    <w:tmpl w:val="0602F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E363A1A"/>
    <w:multiLevelType w:val="hybridMultilevel"/>
    <w:tmpl w:val="59F20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14"/>
  </w:num>
  <w:num w:numId="4">
    <w:abstractNumId w:val="2"/>
  </w:num>
  <w:num w:numId="5">
    <w:abstractNumId w:val="22"/>
  </w:num>
  <w:num w:numId="6">
    <w:abstractNumId w:val="35"/>
  </w:num>
  <w:num w:numId="7">
    <w:abstractNumId w:val="24"/>
  </w:num>
  <w:num w:numId="8">
    <w:abstractNumId w:val="10"/>
  </w:num>
  <w:num w:numId="9">
    <w:abstractNumId w:val="33"/>
  </w:num>
  <w:num w:numId="10">
    <w:abstractNumId w:val="7"/>
  </w:num>
  <w:num w:numId="11">
    <w:abstractNumId w:val="33"/>
  </w:num>
  <w:num w:numId="12">
    <w:abstractNumId w:val="32"/>
  </w:num>
  <w:num w:numId="13">
    <w:abstractNumId w:val="41"/>
  </w:num>
  <w:num w:numId="14">
    <w:abstractNumId w:val="28"/>
  </w:num>
  <w:num w:numId="15">
    <w:abstractNumId w:val="30"/>
  </w:num>
  <w:num w:numId="16">
    <w:abstractNumId w:val="42"/>
  </w:num>
  <w:num w:numId="17">
    <w:abstractNumId w:val="15"/>
  </w:num>
  <w:num w:numId="18">
    <w:abstractNumId w:val="34"/>
  </w:num>
  <w:num w:numId="19">
    <w:abstractNumId w:val="11"/>
  </w:num>
  <w:num w:numId="20">
    <w:abstractNumId w:val="8"/>
  </w:num>
  <w:num w:numId="21">
    <w:abstractNumId w:val="36"/>
  </w:num>
  <w:num w:numId="22">
    <w:abstractNumId w:val="23"/>
  </w:num>
  <w:num w:numId="23">
    <w:abstractNumId w:val="26"/>
  </w:num>
  <w:num w:numId="24">
    <w:abstractNumId w:val="18"/>
  </w:num>
  <w:num w:numId="25">
    <w:abstractNumId w:val="25"/>
  </w:num>
  <w:num w:numId="26">
    <w:abstractNumId w:val="39"/>
  </w:num>
  <w:num w:numId="27">
    <w:abstractNumId w:val="38"/>
  </w:num>
  <w:num w:numId="28">
    <w:abstractNumId w:val="27"/>
  </w:num>
  <w:num w:numId="29">
    <w:abstractNumId w:val="1"/>
  </w:num>
  <w:num w:numId="30">
    <w:abstractNumId w:val="29"/>
  </w:num>
  <w:num w:numId="31">
    <w:abstractNumId w:val="37"/>
  </w:num>
  <w:num w:numId="32">
    <w:abstractNumId w:val="45"/>
  </w:num>
  <w:num w:numId="33">
    <w:abstractNumId w:val="31"/>
  </w:num>
  <w:num w:numId="34">
    <w:abstractNumId w:val="20"/>
  </w:num>
  <w:num w:numId="35">
    <w:abstractNumId w:val="40"/>
  </w:num>
  <w:num w:numId="36">
    <w:abstractNumId w:val="16"/>
  </w:num>
  <w:num w:numId="37">
    <w:abstractNumId w:val="5"/>
  </w:num>
  <w:num w:numId="38">
    <w:abstractNumId w:val="43"/>
  </w:num>
  <w:num w:numId="39">
    <w:abstractNumId w:val="13"/>
  </w:num>
  <w:num w:numId="40">
    <w:abstractNumId w:val="0"/>
  </w:num>
  <w:num w:numId="41">
    <w:abstractNumId w:val="21"/>
  </w:num>
  <w:num w:numId="42">
    <w:abstractNumId w:val="44"/>
  </w:num>
  <w:num w:numId="43">
    <w:abstractNumId w:val="19"/>
  </w:num>
  <w:num w:numId="44">
    <w:abstractNumId w:val="4"/>
  </w:num>
  <w:num w:numId="45">
    <w:abstractNumId w:val="3"/>
  </w:num>
  <w:num w:numId="46">
    <w:abstractNumId w:val="17"/>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04A0"/>
    <w:rsid w:val="00001B33"/>
    <w:rsid w:val="0000584F"/>
    <w:rsid w:val="00006CD0"/>
    <w:rsid w:val="000072EE"/>
    <w:rsid w:val="000129EC"/>
    <w:rsid w:val="00017A87"/>
    <w:rsid w:val="00017DC8"/>
    <w:rsid w:val="0002284D"/>
    <w:rsid w:val="000253CE"/>
    <w:rsid w:val="00025A86"/>
    <w:rsid w:val="000274E7"/>
    <w:rsid w:val="00031FCE"/>
    <w:rsid w:val="000360E4"/>
    <w:rsid w:val="000370BE"/>
    <w:rsid w:val="000415AD"/>
    <w:rsid w:val="00043880"/>
    <w:rsid w:val="00044AC1"/>
    <w:rsid w:val="00051B7D"/>
    <w:rsid w:val="0005236A"/>
    <w:rsid w:val="000536C3"/>
    <w:rsid w:val="00057A19"/>
    <w:rsid w:val="000600E3"/>
    <w:rsid w:val="00061D04"/>
    <w:rsid w:val="00066AF3"/>
    <w:rsid w:val="000678BA"/>
    <w:rsid w:val="00071144"/>
    <w:rsid w:val="00071F81"/>
    <w:rsid w:val="00073FD0"/>
    <w:rsid w:val="00076367"/>
    <w:rsid w:val="00076A9F"/>
    <w:rsid w:val="00080052"/>
    <w:rsid w:val="000811FD"/>
    <w:rsid w:val="00081F75"/>
    <w:rsid w:val="00082C8E"/>
    <w:rsid w:val="000849E0"/>
    <w:rsid w:val="000A1688"/>
    <w:rsid w:val="000A2C19"/>
    <w:rsid w:val="000B0092"/>
    <w:rsid w:val="000B7F2B"/>
    <w:rsid w:val="000C0916"/>
    <w:rsid w:val="000C3BA5"/>
    <w:rsid w:val="000D321F"/>
    <w:rsid w:val="000E54D9"/>
    <w:rsid w:val="000F03C0"/>
    <w:rsid w:val="000F35EB"/>
    <w:rsid w:val="001014B4"/>
    <w:rsid w:val="00103BFC"/>
    <w:rsid w:val="00104BC0"/>
    <w:rsid w:val="00111D99"/>
    <w:rsid w:val="001149C4"/>
    <w:rsid w:val="00117896"/>
    <w:rsid w:val="001245CD"/>
    <w:rsid w:val="00125AFC"/>
    <w:rsid w:val="00130755"/>
    <w:rsid w:val="00134070"/>
    <w:rsid w:val="00136E4A"/>
    <w:rsid w:val="0013760E"/>
    <w:rsid w:val="001530CB"/>
    <w:rsid w:val="00155DB4"/>
    <w:rsid w:val="001575FD"/>
    <w:rsid w:val="00167080"/>
    <w:rsid w:val="001738B3"/>
    <w:rsid w:val="00180B84"/>
    <w:rsid w:val="00181E18"/>
    <w:rsid w:val="00186FA2"/>
    <w:rsid w:val="00190AAE"/>
    <w:rsid w:val="00190BA0"/>
    <w:rsid w:val="001A2016"/>
    <w:rsid w:val="001A2CE7"/>
    <w:rsid w:val="001B1834"/>
    <w:rsid w:val="001B1BCE"/>
    <w:rsid w:val="001B48EA"/>
    <w:rsid w:val="001B5BE6"/>
    <w:rsid w:val="001C4FC8"/>
    <w:rsid w:val="001D0CB6"/>
    <w:rsid w:val="001D5F73"/>
    <w:rsid w:val="001E2874"/>
    <w:rsid w:val="001E5101"/>
    <w:rsid w:val="001F5046"/>
    <w:rsid w:val="0020069F"/>
    <w:rsid w:val="00203DA6"/>
    <w:rsid w:val="00204ACC"/>
    <w:rsid w:val="00206795"/>
    <w:rsid w:val="0021063D"/>
    <w:rsid w:val="00210806"/>
    <w:rsid w:val="00214CFB"/>
    <w:rsid w:val="00216BE7"/>
    <w:rsid w:val="00216CD0"/>
    <w:rsid w:val="002208C5"/>
    <w:rsid w:val="00224A3D"/>
    <w:rsid w:val="002274E1"/>
    <w:rsid w:val="00236F48"/>
    <w:rsid w:val="002442FA"/>
    <w:rsid w:val="00254F96"/>
    <w:rsid w:val="00256914"/>
    <w:rsid w:val="00260301"/>
    <w:rsid w:val="002620EB"/>
    <w:rsid w:val="0026570D"/>
    <w:rsid w:val="00266B1B"/>
    <w:rsid w:val="00266DE8"/>
    <w:rsid w:val="0027031C"/>
    <w:rsid w:val="00273B51"/>
    <w:rsid w:val="0027630C"/>
    <w:rsid w:val="0028327C"/>
    <w:rsid w:val="00292E81"/>
    <w:rsid w:val="00293651"/>
    <w:rsid w:val="002A05D2"/>
    <w:rsid w:val="002A15E8"/>
    <w:rsid w:val="002A4059"/>
    <w:rsid w:val="002A5A56"/>
    <w:rsid w:val="002B4402"/>
    <w:rsid w:val="002C0262"/>
    <w:rsid w:val="002C5F00"/>
    <w:rsid w:val="002D0DF6"/>
    <w:rsid w:val="002D130F"/>
    <w:rsid w:val="002D3CD7"/>
    <w:rsid w:val="002D5B54"/>
    <w:rsid w:val="002E45B3"/>
    <w:rsid w:val="002E79E3"/>
    <w:rsid w:val="002F3389"/>
    <w:rsid w:val="002F3B5E"/>
    <w:rsid w:val="002F4EAA"/>
    <w:rsid w:val="002F63E3"/>
    <w:rsid w:val="00301A7B"/>
    <w:rsid w:val="00307FAE"/>
    <w:rsid w:val="00310455"/>
    <w:rsid w:val="00314268"/>
    <w:rsid w:val="003142EE"/>
    <w:rsid w:val="00320D07"/>
    <w:rsid w:val="00325043"/>
    <w:rsid w:val="003269B4"/>
    <w:rsid w:val="003274C3"/>
    <w:rsid w:val="00333443"/>
    <w:rsid w:val="00336A76"/>
    <w:rsid w:val="00341609"/>
    <w:rsid w:val="003507C7"/>
    <w:rsid w:val="00351B78"/>
    <w:rsid w:val="00356141"/>
    <w:rsid w:val="003563DE"/>
    <w:rsid w:val="003629E4"/>
    <w:rsid w:val="00365DE0"/>
    <w:rsid w:val="00365F2D"/>
    <w:rsid w:val="003754D1"/>
    <w:rsid w:val="00375A55"/>
    <w:rsid w:val="003761B4"/>
    <w:rsid w:val="00380A89"/>
    <w:rsid w:val="003816AC"/>
    <w:rsid w:val="00394CA6"/>
    <w:rsid w:val="00396E3F"/>
    <w:rsid w:val="003A22F3"/>
    <w:rsid w:val="003A5EEA"/>
    <w:rsid w:val="003B3409"/>
    <w:rsid w:val="003C4FC9"/>
    <w:rsid w:val="003C5F52"/>
    <w:rsid w:val="003C6F28"/>
    <w:rsid w:val="003D3BBB"/>
    <w:rsid w:val="003D6C82"/>
    <w:rsid w:val="003F15CD"/>
    <w:rsid w:val="003F6DAC"/>
    <w:rsid w:val="004002CE"/>
    <w:rsid w:val="00403535"/>
    <w:rsid w:val="00404194"/>
    <w:rsid w:val="004144AB"/>
    <w:rsid w:val="004150B3"/>
    <w:rsid w:val="00420D27"/>
    <w:rsid w:val="004222DE"/>
    <w:rsid w:val="00426259"/>
    <w:rsid w:val="00426427"/>
    <w:rsid w:val="00426D49"/>
    <w:rsid w:val="004331C7"/>
    <w:rsid w:val="004332AA"/>
    <w:rsid w:val="0044150A"/>
    <w:rsid w:val="00441B06"/>
    <w:rsid w:val="00445D2B"/>
    <w:rsid w:val="0045194D"/>
    <w:rsid w:val="004575B9"/>
    <w:rsid w:val="0046418E"/>
    <w:rsid w:val="0046618E"/>
    <w:rsid w:val="004661AC"/>
    <w:rsid w:val="004664C8"/>
    <w:rsid w:val="00496621"/>
    <w:rsid w:val="00497F6F"/>
    <w:rsid w:val="004A1083"/>
    <w:rsid w:val="004A2178"/>
    <w:rsid w:val="004A3DC7"/>
    <w:rsid w:val="004A5D8C"/>
    <w:rsid w:val="004A5E7A"/>
    <w:rsid w:val="004B4FD1"/>
    <w:rsid w:val="004C0953"/>
    <w:rsid w:val="004C0BA8"/>
    <w:rsid w:val="004C22B3"/>
    <w:rsid w:val="004C37E5"/>
    <w:rsid w:val="004C4D03"/>
    <w:rsid w:val="004D52BA"/>
    <w:rsid w:val="004D7326"/>
    <w:rsid w:val="004F10B3"/>
    <w:rsid w:val="004F1C23"/>
    <w:rsid w:val="00500936"/>
    <w:rsid w:val="00504B7E"/>
    <w:rsid w:val="00505FCB"/>
    <w:rsid w:val="0051423F"/>
    <w:rsid w:val="00520050"/>
    <w:rsid w:val="0052026E"/>
    <w:rsid w:val="00520B2E"/>
    <w:rsid w:val="00521663"/>
    <w:rsid w:val="00525296"/>
    <w:rsid w:val="00531402"/>
    <w:rsid w:val="00534CD6"/>
    <w:rsid w:val="00534F48"/>
    <w:rsid w:val="00540635"/>
    <w:rsid w:val="00543234"/>
    <w:rsid w:val="00543F88"/>
    <w:rsid w:val="00545EF9"/>
    <w:rsid w:val="00547D91"/>
    <w:rsid w:val="00554D21"/>
    <w:rsid w:val="00555280"/>
    <w:rsid w:val="00557E5A"/>
    <w:rsid w:val="0056027B"/>
    <w:rsid w:val="00563788"/>
    <w:rsid w:val="00570A2B"/>
    <w:rsid w:val="00570DE1"/>
    <w:rsid w:val="005728D9"/>
    <w:rsid w:val="005770C3"/>
    <w:rsid w:val="005775D7"/>
    <w:rsid w:val="005778ED"/>
    <w:rsid w:val="005900AE"/>
    <w:rsid w:val="005915DB"/>
    <w:rsid w:val="00592BAF"/>
    <w:rsid w:val="00594FD2"/>
    <w:rsid w:val="005A0A4C"/>
    <w:rsid w:val="005A5EA5"/>
    <w:rsid w:val="005A6B84"/>
    <w:rsid w:val="005A70B0"/>
    <w:rsid w:val="005B4E86"/>
    <w:rsid w:val="005B50D8"/>
    <w:rsid w:val="005B5CF3"/>
    <w:rsid w:val="005B7D5E"/>
    <w:rsid w:val="005C0588"/>
    <w:rsid w:val="005C0B0C"/>
    <w:rsid w:val="005C2E1F"/>
    <w:rsid w:val="005D1DBE"/>
    <w:rsid w:val="005D32EF"/>
    <w:rsid w:val="005D50B6"/>
    <w:rsid w:val="005F0C98"/>
    <w:rsid w:val="005F6EEE"/>
    <w:rsid w:val="00602304"/>
    <w:rsid w:val="0060663D"/>
    <w:rsid w:val="00607368"/>
    <w:rsid w:val="00611074"/>
    <w:rsid w:val="00612AFE"/>
    <w:rsid w:val="00612B58"/>
    <w:rsid w:val="00615895"/>
    <w:rsid w:val="006173B2"/>
    <w:rsid w:val="006178AE"/>
    <w:rsid w:val="00617B41"/>
    <w:rsid w:val="00623792"/>
    <w:rsid w:val="00627155"/>
    <w:rsid w:val="006307C3"/>
    <w:rsid w:val="006310F6"/>
    <w:rsid w:val="006336CB"/>
    <w:rsid w:val="006345DE"/>
    <w:rsid w:val="00636A6C"/>
    <w:rsid w:val="00661B2E"/>
    <w:rsid w:val="00672CB6"/>
    <w:rsid w:val="006748DE"/>
    <w:rsid w:val="00674A28"/>
    <w:rsid w:val="00675A02"/>
    <w:rsid w:val="00680B48"/>
    <w:rsid w:val="006812FC"/>
    <w:rsid w:val="006814F1"/>
    <w:rsid w:val="00681D74"/>
    <w:rsid w:val="00684BE0"/>
    <w:rsid w:val="00687C1E"/>
    <w:rsid w:val="0069150D"/>
    <w:rsid w:val="00691DE8"/>
    <w:rsid w:val="0069626C"/>
    <w:rsid w:val="00697C2B"/>
    <w:rsid w:val="006A2D4C"/>
    <w:rsid w:val="006A341F"/>
    <w:rsid w:val="006A4EFB"/>
    <w:rsid w:val="006A4FFC"/>
    <w:rsid w:val="006A521B"/>
    <w:rsid w:val="006A5A94"/>
    <w:rsid w:val="006B15C5"/>
    <w:rsid w:val="006B366F"/>
    <w:rsid w:val="006C5CB2"/>
    <w:rsid w:val="006D6ADD"/>
    <w:rsid w:val="006D73E8"/>
    <w:rsid w:val="006E3F40"/>
    <w:rsid w:val="006E4021"/>
    <w:rsid w:val="006E5EE4"/>
    <w:rsid w:val="006F2321"/>
    <w:rsid w:val="006F603F"/>
    <w:rsid w:val="00702568"/>
    <w:rsid w:val="007054F6"/>
    <w:rsid w:val="00707FEF"/>
    <w:rsid w:val="007129EB"/>
    <w:rsid w:val="00717762"/>
    <w:rsid w:val="00720BFC"/>
    <w:rsid w:val="00721E6E"/>
    <w:rsid w:val="007227F3"/>
    <w:rsid w:val="00725364"/>
    <w:rsid w:val="00725804"/>
    <w:rsid w:val="007350F6"/>
    <w:rsid w:val="00736879"/>
    <w:rsid w:val="007441A7"/>
    <w:rsid w:val="00745D4A"/>
    <w:rsid w:val="00746B1E"/>
    <w:rsid w:val="00755673"/>
    <w:rsid w:val="00755895"/>
    <w:rsid w:val="00756810"/>
    <w:rsid w:val="007571A1"/>
    <w:rsid w:val="007600AD"/>
    <w:rsid w:val="00762629"/>
    <w:rsid w:val="00764CE5"/>
    <w:rsid w:val="0076671C"/>
    <w:rsid w:val="00775F57"/>
    <w:rsid w:val="007769D5"/>
    <w:rsid w:val="007803FB"/>
    <w:rsid w:val="00781B51"/>
    <w:rsid w:val="007834DC"/>
    <w:rsid w:val="00786A44"/>
    <w:rsid w:val="00794729"/>
    <w:rsid w:val="007A3335"/>
    <w:rsid w:val="007A3672"/>
    <w:rsid w:val="007A559C"/>
    <w:rsid w:val="007B2381"/>
    <w:rsid w:val="007B5D78"/>
    <w:rsid w:val="007B77CE"/>
    <w:rsid w:val="007C11C6"/>
    <w:rsid w:val="007C5C60"/>
    <w:rsid w:val="007C60BF"/>
    <w:rsid w:val="007C7B84"/>
    <w:rsid w:val="007D20AF"/>
    <w:rsid w:val="007F2B4E"/>
    <w:rsid w:val="007F76CD"/>
    <w:rsid w:val="00800D80"/>
    <w:rsid w:val="00805F91"/>
    <w:rsid w:val="00814164"/>
    <w:rsid w:val="008149EA"/>
    <w:rsid w:val="00820040"/>
    <w:rsid w:val="00824696"/>
    <w:rsid w:val="00827333"/>
    <w:rsid w:val="0083026A"/>
    <w:rsid w:val="0083091F"/>
    <w:rsid w:val="00832D6F"/>
    <w:rsid w:val="0084239A"/>
    <w:rsid w:val="00842E71"/>
    <w:rsid w:val="0084345D"/>
    <w:rsid w:val="00847E8D"/>
    <w:rsid w:val="00853FFB"/>
    <w:rsid w:val="008551E9"/>
    <w:rsid w:val="008608C0"/>
    <w:rsid w:val="00860BF9"/>
    <w:rsid w:val="008665DA"/>
    <w:rsid w:val="00867DB8"/>
    <w:rsid w:val="00870870"/>
    <w:rsid w:val="008714B9"/>
    <w:rsid w:val="00871C57"/>
    <w:rsid w:val="00873ED0"/>
    <w:rsid w:val="00874DD4"/>
    <w:rsid w:val="00874F98"/>
    <w:rsid w:val="0088100B"/>
    <w:rsid w:val="00881CF3"/>
    <w:rsid w:val="0088430E"/>
    <w:rsid w:val="008915DA"/>
    <w:rsid w:val="00894DB7"/>
    <w:rsid w:val="00897853"/>
    <w:rsid w:val="008A0B5D"/>
    <w:rsid w:val="008B583C"/>
    <w:rsid w:val="008D020C"/>
    <w:rsid w:val="008D1B09"/>
    <w:rsid w:val="008D1C9A"/>
    <w:rsid w:val="008D56C5"/>
    <w:rsid w:val="008E05E9"/>
    <w:rsid w:val="008E0D26"/>
    <w:rsid w:val="008E1395"/>
    <w:rsid w:val="008E2DD1"/>
    <w:rsid w:val="008E4232"/>
    <w:rsid w:val="008E432B"/>
    <w:rsid w:val="008E4BBA"/>
    <w:rsid w:val="008E510E"/>
    <w:rsid w:val="008E79E4"/>
    <w:rsid w:val="008F3159"/>
    <w:rsid w:val="0090298A"/>
    <w:rsid w:val="009036C8"/>
    <w:rsid w:val="009047CE"/>
    <w:rsid w:val="00904D95"/>
    <w:rsid w:val="00905ED0"/>
    <w:rsid w:val="00913AD5"/>
    <w:rsid w:val="009169FA"/>
    <w:rsid w:val="0091761E"/>
    <w:rsid w:val="00920A30"/>
    <w:rsid w:val="00924504"/>
    <w:rsid w:val="00927ABB"/>
    <w:rsid w:val="00937C78"/>
    <w:rsid w:val="00943AAA"/>
    <w:rsid w:val="00944EE5"/>
    <w:rsid w:val="00945E8E"/>
    <w:rsid w:val="0094666E"/>
    <w:rsid w:val="00946790"/>
    <w:rsid w:val="00950B61"/>
    <w:rsid w:val="00952893"/>
    <w:rsid w:val="00953510"/>
    <w:rsid w:val="009538EC"/>
    <w:rsid w:val="009539FE"/>
    <w:rsid w:val="009612D4"/>
    <w:rsid w:val="0096664B"/>
    <w:rsid w:val="00967D7B"/>
    <w:rsid w:val="00967ED4"/>
    <w:rsid w:val="0097031E"/>
    <w:rsid w:val="00971940"/>
    <w:rsid w:val="00973DA5"/>
    <w:rsid w:val="00980158"/>
    <w:rsid w:val="00997E95"/>
    <w:rsid w:val="009A0AD7"/>
    <w:rsid w:val="009A5F5F"/>
    <w:rsid w:val="009B3007"/>
    <w:rsid w:val="009B46B7"/>
    <w:rsid w:val="009B6834"/>
    <w:rsid w:val="009B6C67"/>
    <w:rsid w:val="009C3417"/>
    <w:rsid w:val="009C5A18"/>
    <w:rsid w:val="009D1E9C"/>
    <w:rsid w:val="009D245F"/>
    <w:rsid w:val="009E10D9"/>
    <w:rsid w:val="009E3E49"/>
    <w:rsid w:val="009F1BE2"/>
    <w:rsid w:val="009F2CE4"/>
    <w:rsid w:val="009F6162"/>
    <w:rsid w:val="00A10A8F"/>
    <w:rsid w:val="00A11873"/>
    <w:rsid w:val="00A1413F"/>
    <w:rsid w:val="00A1532C"/>
    <w:rsid w:val="00A269B9"/>
    <w:rsid w:val="00A304A0"/>
    <w:rsid w:val="00A3449F"/>
    <w:rsid w:val="00A37AEC"/>
    <w:rsid w:val="00A42B40"/>
    <w:rsid w:val="00A52E7E"/>
    <w:rsid w:val="00A54311"/>
    <w:rsid w:val="00A56D4C"/>
    <w:rsid w:val="00A60029"/>
    <w:rsid w:val="00A60886"/>
    <w:rsid w:val="00A60DE7"/>
    <w:rsid w:val="00A71E15"/>
    <w:rsid w:val="00A73E1C"/>
    <w:rsid w:val="00A847F2"/>
    <w:rsid w:val="00AA211F"/>
    <w:rsid w:val="00AB4B6C"/>
    <w:rsid w:val="00AB739B"/>
    <w:rsid w:val="00AC21B5"/>
    <w:rsid w:val="00AC3411"/>
    <w:rsid w:val="00AC3DD8"/>
    <w:rsid w:val="00AC738E"/>
    <w:rsid w:val="00AC7AC5"/>
    <w:rsid w:val="00AD0185"/>
    <w:rsid w:val="00AD23D6"/>
    <w:rsid w:val="00AD751C"/>
    <w:rsid w:val="00AD7922"/>
    <w:rsid w:val="00AE1896"/>
    <w:rsid w:val="00AE38F1"/>
    <w:rsid w:val="00AF3572"/>
    <w:rsid w:val="00AF38B9"/>
    <w:rsid w:val="00B02275"/>
    <w:rsid w:val="00B12A41"/>
    <w:rsid w:val="00B16228"/>
    <w:rsid w:val="00B21987"/>
    <w:rsid w:val="00B22821"/>
    <w:rsid w:val="00B23803"/>
    <w:rsid w:val="00B2496F"/>
    <w:rsid w:val="00B30509"/>
    <w:rsid w:val="00B30C38"/>
    <w:rsid w:val="00B32DE8"/>
    <w:rsid w:val="00B36747"/>
    <w:rsid w:val="00B43B9E"/>
    <w:rsid w:val="00B54455"/>
    <w:rsid w:val="00B6111D"/>
    <w:rsid w:val="00B6276D"/>
    <w:rsid w:val="00B649D5"/>
    <w:rsid w:val="00B65AE6"/>
    <w:rsid w:val="00B65E81"/>
    <w:rsid w:val="00B66800"/>
    <w:rsid w:val="00B70EC8"/>
    <w:rsid w:val="00B74ABF"/>
    <w:rsid w:val="00B76C06"/>
    <w:rsid w:val="00B85C66"/>
    <w:rsid w:val="00B8714F"/>
    <w:rsid w:val="00B90C36"/>
    <w:rsid w:val="00B9313A"/>
    <w:rsid w:val="00B9385F"/>
    <w:rsid w:val="00B97E99"/>
    <w:rsid w:val="00BA22C5"/>
    <w:rsid w:val="00BA3545"/>
    <w:rsid w:val="00BA3EFF"/>
    <w:rsid w:val="00BA4A36"/>
    <w:rsid w:val="00BA64BF"/>
    <w:rsid w:val="00BB090C"/>
    <w:rsid w:val="00BB1E3B"/>
    <w:rsid w:val="00BB28F6"/>
    <w:rsid w:val="00BB6DF9"/>
    <w:rsid w:val="00BC0821"/>
    <w:rsid w:val="00BC58FC"/>
    <w:rsid w:val="00BD06D9"/>
    <w:rsid w:val="00BD082E"/>
    <w:rsid w:val="00BD1EA1"/>
    <w:rsid w:val="00BD2A44"/>
    <w:rsid w:val="00BF1FB7"/>
    <w:rsid w:val="00C00396"/>
    <w:rsid w:val="00C0067E"/>
    <w:rsid w:val="00C03AEF"/>
    <w:rsid w:val="00C07A9F"/>
    <w:rsid w:val="00C1032B"/>
    <w:rsid w:val="00C12F29"/>
    <w:rsid w:val="00C17A27"/>
    <w:rsid w:val="00C17CDD"/>
    <w:rsid w:val="00C20AE5"/>
    <w:rsid w:val="00C2154B"/>
    <w:rsid w:val="00C230EA"/>
    <w:rsid w:val="00C26D83"/>
    <w:rsid w:val="00C31F92"/>
    <w:rsid w:val="00C32736"/>
    <w:rsid w:val="00C3570D"/>
    <w:rsid w:val="00C443B7"/>
    <w:rsid w:val="00C514D0"/>
    <w:rsid w:val="00C52728"/>
    <w:rsid w:val="00C56835"/>
    <w:rsid w:val="00C60DA3"/>
    <w:rsid w:val="00C75D03"/>
    <w:rsid w:val="00C76835"/>
    <w:rsid w:val="00C900C7"/>
    <w:rsid w:val="00C937F9"/>
    <w:rsid w:val="00C967FB"/>
    <w:rsid w:val="00C97301"/>
    <w:rsid w:val="00C97D62"/>
    <w:rsid w:val="00CA37BA"/>
    <w:rsid w:val="00CA3B5F"/>
    <w:rsid w:val="00CA3B60"/>
    <w:rsid w:val="00CA658B"/>
    <w:rsid w:val="00CB02E3"/>
    <w:rsid w:val="00CB0362"/>
    <w:rsid w:val="00CB08AB"/>
    <w:rsid w:val="00CB2237"/>
    <w:rsid w:val="00CB4422"/>
    <w:rsid w:val="00CC1A42"/>
    <w:rsid w:val="00CC3773"/>
    <w:rsid w:val="00CC5864"/>
    <w:rsid w:val="00CC6B15"/>
    <w:rsid w:val="00CD005A"/>
    <w:rsid w:val="00CD5140"/>
    <w:rsid w:val="00CD54BC"/>
    <w:rsid w:val="00CD558A"/>
    <w:rsid w:val="00CF4948"/>
    <w:rsid w:val="00CF543C"/>
    <w:rsid w:val="00D000DE"/>
    <w:rsid w:val="00D01DE5"/>
    <w:rsid w:val="00D07F56"/>
    <w:rsid w:val="00D10B51"/>
    <w:rsid w:val="00D24ADF"/>
    <w:rsid w:val="00D30043"/>
    <w:rsid w:val="00D36877"/>
    <w:rsid w:val="00D415B0"/>
    <w:rsid w:val="00D41D0B"/>
    <w:rsid w:val="00D42AAC"/>
    <w:rsid w:val="00D435AD"/>
    <w:rsid w:val="00D4538D"/>
    <w:rsid w:val="00D56EE7"/>
    <w:rsid w:val="00D57C34"/>
    <w:rsid w:val="00D6445B"/>
    <w:rsid w:val="00D80A46"/>
    <w:rsid w:val="00D84248"/>
    <w:rsid w:val="00D915E7"/>
    <w:rsid w:val="00D93A85"/>
    <w:rsid w:val="00D93FE4"/>
    <w:rsid w:val="00DA125C"/>
    <w:rsid w:val="00DA521E"/>
    <w:rsid w:val="00DB12D6"/>
    <w:rsid w:val="00DC11FD"/>
    <w:rsid w:val="00DC2CF2"/>
    <w:rsid w:val="00DC553C"/>
    <w:rsid w:val="00DC57A2"/>
    <w:rsid w:val="00DD1E84"/>
    <w:rsid w:val="00DD4BC1"/>
    <w:rsid w:val="00DD4BC6"/>
    <w:rsid w:val="00DD73F2"/>
    <w:rsid w:val="00DE54D0"/>
    <w:rsid w:val="00DE640B"/>
    <w:rsid w:val="00DE69A4"/>
    <w:rsid w:val="00DE6E29"/>
    <w:rsid w:val="00DE7504"/>
    <w:rsid w:val="00DF250F"/>
    <w:rsid w:val="00DF7357"/>
    <w:rsid w:val="00E00AC2"/>
    <w:rsid w:val="00E0248F"/>
    <w:rsid w:val="00E02FEC"/>
    <w:rsid w:val="00E05EC6"/>
    <w:rsid w:val="00E221B3"/>
    <w:rsid w:val="00E22B70"/>
    <w:rsid w:val="00E237C3"/>
    <w:rsid w:val="00E24A50"/>
    <w:rsid w:val="00E3040E"/>
    <w:rsid w:val="00E30EBE"/>
    <w:rsid w:val="00E32F06"/>
    <w:rsid w:val="00E357CF"/>
    <w:rsid w:val="00E4367F"/>
    <w:rsid w:val="00E5018F"/>
    <w:rsid w:val="00E50319"/>
    <w:rsid w:val="00E50D4D"/>
    <w:rsid w:val="00E52145"/>
    <w:rsid w:val="00E559F4"/>
    <w:rsid w:val="00E56970"/>
    <w:rsid w:val="00E56B8A"/>
    <w:rsid w:val="00E61F22"/>
    <w:rsid w:val="00E67293"/>
    <w:rsid w:val="00E6778A"/>
    <w:rsid w:val="00E706FB"/>
    <w:rsid w:val="00E7193F"/>
    <w:rsid w:val="00E7388D"/>
    <w:rsid w:val="00E7655A"/>
    <w:rsid w:val="00E81A93"/>
    <w:rsid w:val="00E8447C"/>
    <w:rsid w:val="00E850B1"/>
    <w:rsid w:val="00E90D91"/>
    <w:rsid w:val="00E90DD8"/>
    <w:rsid w:val="00E92504"/>
    <w:rsid w:val="00E927DE"/>
    <w:rsid w:val="00E92D7B"/>
    <w:rsid w:val="00E97A72"/>
    <w:rsid w:val="00EB0C9A"/>
    <w:rsid w:val="00EB0CD0"/>
    <w:rsid w:val="00EC0B17"/>
    <w:rsid w:val="00EC335F"/>
    <w:rsid w:val="00EC5F19"/>
    <w:rsid w:val="00ED13DD"/>
    <w:rsid w:val="00ED21EB"/>
    <w:rsid w:val="00ED2622"/>
    <w:rsid w:val="00ED3CA0"/>
    <w:rsid w:val="00ED6E27"/>
    <w:rsid w:val="00EE0426"/>
    <w:rsid w:val="00EE103F"/>
    <w:rsid w:val="00EE16DC"/>
    <w:rsid w:val="00EE4B26"/>
    <w:rsid w:val="00EF6505"/>
    <w:rsid w:val="00F05EF5"/>
    <w:rsid w:val="00F0785D"/>
    <w:rsid w:val="00F12990"/>
    <w:rsid w:val="00F213C2"/>
    <w:rsid w:val="00F2595B"/>
    <w:rsid w:val="00F2678B"/>
    <w:rsid w:val="00F32681"/>
    <w:rsid w:val="00F40880"/>
    <w:rsid w:val="00F4705B"/>
    <w:rsid w:val="00F479F8"/>
    <w:rsid w:val="00F51F41"/>
    <w:rsid w:val="00F51F79"/>
    <w:rsid w:val="00F567D3"/>
    <w:rsid w:val="00F57172"/>
    <w:rsid w:val="00F626F4"/>
    <w:rsid w:val="00F63C17"/>
    <w:rsid w:val="00F64E0C"/>
    <w:rsid w:val="00F66154"/>
    <w:rsid w:val="00F72972"/>
    <w:rsid w:val="00F73D17"/>
    <w:rsid w:val="00F75AC8"/>
    <w:rsid w:val="00F86DFE"/>
    <w:rsid w:val="00F93175"/>
    <w:rsid w:val="00F95E7E"/>
    <w:rsid w:val="00FA0032"/>
    <w:rsid w:val="00FA1A61"/>
    <w:rsid w:val="00FB5E75"/>
    <w:rsid w:val="00FC0202"/>
    <w:rsid w:val="00FC2211"/>
    <w:rsid w:val="00FC22BC"/>
    <w:rsid w:val="00FC23E8"/>
    <w:rsid w:val="00FC2C80"/>
    <w:rsid w:val="00FC6888"/>
    <w:rsid w:val="00FC744C"/>
    <w:rsid w:val="00FC7B05"/>
    <w:rsid w:val="00FD6B63"/>
    <w:rsid w:val="00FE089A"/>
    <w:rsid w:val="00FE1000"/>
    <w:rsid w:val="00FE3C2A"/>
    <w:rsid w:val="00FE3CB7"/>
    <w:rsid w:val="00FE4D8E"/>
    <w:rsid w:val="00FF1CDE"/>
    <w:rsid w:val="00FF4CFC"/>
    <w:rsid w:val="00FF543D"/>
    <w:rsid w:val="00FF5AF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FA564F"/>
  <w15:chartTrackingRefBased/>
  <w15:docId w15:val="{80BA799B-551D-44FE-8B4B-E7C642EA2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553C"/>
    <w:pPr>
      <w:spacing w:after="0" w:line="240" w:lineRule="auto"/>
    </w:pPr>
    <w:rPr>
      <w:rFonts w:ascii="Calibri" w:eastAsia="PMingLiU" w:hAnsi="Calibri" w:cs="Times New Roman"/>
      <w:lang w:eastAsia="zh-TW"/>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
    <w:qFormat/>
    <w:rsid w:val="001F5046"/>
    <w:pPr>
      <w:keepNext/>
      <w:keepLines/>
      <w:numPr>
        <w:numId w:val="2"/>
      </w:numPr>
      <w:pBdr>
        <w:top w:val="single" w:sz="12" w:space="3" w:color="auto"/>
      </w:pBdr>
      <w:spacing w:before="240" w:after="180" w:line="240" w:lineRule="auto"/>
      <w:outlineLvl w:val="0"/>
    </w:pPr>
    <w:rPr>
      <w:rFonts w:ascii="Arial" w:eastAsia="PMingLiU" w:hAnsi="Arial" w:cs="Times New Roman"/>
      <w:sz w:val="36"/>
      <w:szCs w:val="20"/>
      <w:lang w:val="en-GB"/>
    </w:rPr>
  </w:style>
  <w:style w:type="paragraph" w:styleId="Heading2">
    <w:name w:val="heading 2"/>
    <w:basedOn w:val="Heading1"/>
    <w:next w:val="Normal"/>
    <w:link w:val="Heading2Char"/>
    <w:qFormat/>
    <w:rsid w:val="001F5046"/>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F504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1F5046"/>
    <w:pPr>
      <w:numPr>
        <w:ilvl w:val="3"/>
      </w:numPr>
      <w:outlineLvl w:val="3"/>
    </w:pPr>
    <w:rPr>
      <w:sz w:val="24"/>
    </w:rPr>
  </w:style>
  <w:style w:type="paragraph" w:styleId="Heading5">
    <w:name w:val="heading 5"/>
    <w:basedOn w:val="Heading4"/>
    <w:next w:val="Normal"/>
    <w:link w:val="Heading5Char"/>
    <w:qFormat/>
    <w:rsid w:val="001F5046"/>
    <w:pPr>
      <w:numPr>
        <w:ilvl w:val="4"/>
      </w:numPr>
      <w:outlineLvl w:val="4"/>
    </w:pPr>
    <w:rPr>
      <w:sz w:val="22"/>
    </w:rPr>
  </w:style>
  <w:style w:type="paragraph" w:styleId="Heading6">
    <w:name w:val="heading 6"/>
    <w:basedOn w:val="Normal"/>
    <w:next w:val="Normal"/>
    <w:link w:val="Heading6Char"/>
    <w:qFormat/>
    <w:rsid w:val="001F5046"/>
    <w:pPr>
      <w:keepNext/>
      <w:keepLines/>
      <w:numPr>
        <w:ilvl w:val="5"/>
        <w:numId w:val="2"/>
      </w:numPr>
      <w:spacing w:before="120"/>
      <w:outlineLvl w:val="5"/>
    </w:pPr>
    <w:rPr>
      <w:rFonts w:ascii="Arial" w:hAnsi="Arial"/>
    </w:rPr>
  </w:style>
  <w:style w:type="paragraph" w:styleId="Heading7">
    <w:name w:val="heading 7"/>
    <w:basedOn w:val="Normal"/>
    <w:next w:val="Normal"/>
    <w:link w:val="Heading7Char"/>
    <w:qFormat/>
    <w:rsid w:val="001F5046"/>
    <w:pPr>
      <w:keepNext/>
      <w:keepLines/>
      <w:numPr>
        <w:ilvl w:val="6"/>
        <w:numId w:val="2"/>
      </w:numPr>
      <w:spacing w:before="120"/>
      <w:outlineLvl w:val="6"/>
    </w:pPr>
    <w:rPr>
      <w:rFonts w:ascii="Arial" w:hAnsi="Arial"/>
    </w:rPr>
  </w:style>
  <w:style w:type="paragraph" w:styleId="Heading8">
    <w:name w:val="heading 8"/>
    <w:basedOn w:val="Heading1"/>
    <w:next w:val="Normal"/>
    <w:link w:val="Heading8Char"/>
    <w:qFormat/>
    <w:rsid w:val="001F5046"/>
    <w:pPr>
      <w:numPr>
        <w:ilvl w:val="7"/>
      </w:numPr>
      <w:outlineLvl w:val="7"/>
    </w:pPr>
  </w:style>
  <w:style w:type="paragraph" w:styleId="Heading9">
    <w:name w:val="heading 9"/>
    <w:basedOn w:val="Heading8"/>
    <w:next w:val="Normal"/>
    <w:link w:val="Heading9Char"/>
    <w:qFormat/>
    <w:rsid w:val="001F5046"/>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1F5046"/>
    <w:rPr>
      <w:rFonts w:ascii="Arial" w:eastAsia="PMingLiU" w:hAnsi="Arial" w:cs="Times New Roman"/>
      <w:sz w:val="36"/>
      <w:szCs w:val="20"/>
      <w:lang w:val="en-GB"/>
    </w:rPr>
  </w:style>
  <w:style w:type="character" w:customStyle="1" w:styleId="Heading2Char">
    <w:name w:val="Heading 2 Char"/>
    <w:basedOn w:val="DefaultParagraphFont"/>
    <w:link w:val="Heading2"/>
    <w:rsid w:val="001F5046"/>
    <w:rPr>
      <w:rFonts w:ascii="Arial" w:eastAsia="PMingLiU" w:hAnsi="Arial" w:cs="Times New Roman"/>
      <w:sz w:val="32"/>
      <w:szCs w:val="20"/>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1F5046"/>
    <w:rPr>
      <w:rFonts w:ascii="Arial" w:eastAsia="PMingLiU"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F5046"/>
    <w:rPr>
      <w:rFonts w:ascii="Arial" w:eastAsia="PMingLiU" w:hAnsi="Arial" w:cs="Times New Roman"/>
      <w:sz w:val="24"/>
      <w:szCs w:val="20"/>
      <w:lang w:val="en-GB"/>
    </w:rPr>
  </w:style>
  <w:style w:type="character" w:customStyle="1" w:styleId="Heading5Char">
    <w:name w:val="Heading 5 Char"/>
    <w:basedOn w:val="DefaultParagraphFont"/>
    <w:link w:val="Heading5"/>
    <w:rsid w:val="001F5046"/>
    <w:rPr>
      <w:rFonts w:ascii="Arial" w:eastAsia="PMingLiU" w:hAnsi="Arial" w:cs="Times New Roman"/>
      <w:szCs w:val="20"/>
      <w:lang w:val="en-GB"/>
    </w:rPr>
  </w:style>
  <w:style w:type="character" w:customStyle="1" w:styleId="Heading6Char">
    <w:name w:val="Heading 6 Char"/>
    <w:basedOn w:val="DefaultParagraphFont"/>
    <w:link w:val="Heading6"/>
    <w:rsid w:val="001F5046"/>
    <w:rPr>
      <w:rFonts w:ascii="Arial" w:eastAsia="PMingLiU" w:hAnsi="Arial" w:cs="Times New Roman"/>
      <w:lang w:eastAsia="zh-TW"/>
    </w:rPr>
  </w:style>
  <w:style w:type="character" w:customStyle="1" w:styleId="Heading7Char">
    <w:name w:val="Heading 7 Char"/>
    <w:basedOn w:val="DefaultParagraphFont"/>
    <w:link w:val="Heading7"/>
    <w:rsid w:val="001F5046"/>
    <w:rPr>
      <w:rFonts w:ascii="Arial" w:eastAsia="PMingLiU" w:hAnsi="Arial" w:cs="Times New Roman"/>
      <w:lang w:eastAsia="zh-TW"/>
    </w:rPr>
  </w:style>
  <w:style w:type="character" w:customStyle="1" w:styleId="Heading8Char">
    <w:name w:val="Heading 8 Char"/>
    <w:basedOn w:val="DefaultParagraphFont"/>
    <w:link w:val="Heading8"/>
    <w:rsid w:val="001F5046"/>
    <w:rPr>
      <w:rFonts w:ascii="Arial" w:eastAsia="PMingLiU" w:hAnsi="Arial" w:cs="Times New Roman"/>
      <w:sz w:val="36"/>
      <w:szCs w:val="20"/>
      <w:lang w:val="en-GB"/>
    </w:rPr>
  </w:style>
  <w:style w:type="character" w:customStyle="1" w:styleId="Heading9Char">
    <w:name w:val="Heading 9 Char"/>
    <w:basedOn w:val="DefaultParagraphFont"/>
    <w:link w:val="Heading9"/>
    <w:rsid w:val="001F5046"/>
    <w:rPr>
      <w:rFonts w:ascii="Arial" w:eastAsia="PMingLiU" w:hAnsi="Arial" w:cs="Times New Roman"/>
      <w:sz w:val="36"/>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F5046"/>
    <w:pPr>
      <w:widowControl w:val="0"/>
      <w:spacing w:after="0" w:line="240" w:lineRule="auto"/>
    </w:pPr>
    <w:rPr>
      <w:rFonts w:ascii="Arial" w:eastAsia="PMingLiU"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1F5046"/>
    <w:rPr>
      <w:rFonts w:ascii="Arial" w:eastAsia="PMingLiU" w:hAnsi="Arial" w:cs="Times New Roman"/>
      <w:b/>
      <w:noProof/>
      <w:sz w:val="18"/>
      <w:szCs w:val="20"/>
      <w:lang w:val="en-GB"/>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qFormat/>
    <w:rsid w:val="001F5046"/>
    <w:pPr>
      <w:spacing w:before="120" w:after="120"/>
    </w:pPr>
    <w:rPr>
      <w: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F5046"/>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F5046"/>
    <w:rPr>
      <w:rFonts w:ascii="Times New Roman" w:eastAsia="PMingLiU" w:hAnsi="Times New Roman" w:cs="Times New Roman"/>
      <w:sz w:val="20"/>
      <w:szCs w:val="20"/>
      <w:lang w:val="en-GB"/>
    </w:rPr>
  </w:style>
  <w:style w:type="character" w:customStyle="1" w:styleId="CaptionChar">
    <w:name w:val="Caption Char"/>
    <w:aliases w:val="cap Char,Caption Char1 Char Char1,cap Char Char1 Char1,Caption Char Char1 Char Char1,cap Char2 Char1,条目 Char1,cap Char Char Char Char Char Char Char Char1,Caption Char2 Char1,Caption Char Char Char Char1,Caption Char Char1 Char1,cap1 Char1"/>
    <w:link w:val="Caption"/>
    <w:rsid w:val="001F5046"/>
    <w:rPr>
      <w:rFonts w:ascii="Times New Roman" w:eastAsia="PMingLiU" w:hAnsi="Times New Roman" w:cs="Times New Roman"/>
      <w:b/>
      <w:sz w:val="20"/>
      <w:szCs w:val="20"/>
      <w:lang w:val="en-GB"/>
    </w:rPr>
  </w:style>
  <w:style w:type="table" w:styleId="TableGrid">
    <w:name w:val="Table Grid"/>
    <w:basedOn w:val="TableNormal"/>
    <w:qFormat/>
    <w:rsid w:val="001F5046"/>
    <w:pPr>
      <w:spacing w:after="0" w:line="240" w:lineRule="auto"/>
    </w:pPr>
    <w:rPr>
      <w:rFonts w:ascii="Times New Roman" w:eastAsia="PMingLiU"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FA0032"/>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FA0032"/>
    <w:pPr>
      <w:spacing w:after="200" w:line="276" w:lineRule="auto"/>
      <w:ind w:left="720"/>
      <w:contextualSpacing/>
    </w:pPr>
    <w:rPr>
      <w:rFonts w:eastAsia="Calibri" w:cstheme="minorBidi"/>
      <w:lang w:val="x-none"/>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ocked/>
    <w:rsid w:val="00D57C34"/>
    <w:rPr>
      <w:b/>
    </w:rPr>
  </w:style>
  <w:style w:type="paragraph" w:customStyle="1" w:styleId="Default">
    <w:name w:val="Default"/>
    <w:rsid w:val="00D57C34"/>
    <w:pPr>
      <w:autoSpaceDE w:val="0"/>
      <w:autoSpaceDN w:val="0"/>
      <w:adjustRightInd w:val="0"/>
      <w:spacing w:after="0" w:line="240" w:lineRule="auto"/>
    </w:pPr>
    <w:rPr>
      <w:rFonts w:ascii="Arial" w:hAnsi="Arial" w:cs="Arial"/>
      <w:color w:val="000000"/>
      <w:sz w:val="24"/>
      <w:szCs w:val="24"/>
      <w:lang w:eastAsia="ja-JP"/>
    </w:rPr>
  </w:style>
  <w:style w:type="paragraph" w:styleId="NormalWeb">
    <w:name w:val="Normal (Web)"/>
    <w:basedOn w:val="Normal"/>
    <w:uiPriority w:val="99"/>
    <w:semiHidden/>
    <w:unhideWhenUsed/>
    <w:rsid w:val="007D20AF"/>
    <w:pPr>
      <w:spacing w:before="100" w:beforeAutospacing="1" w:after="100" w:afterAutospacing="1"/>
    </w:pPr>
    <w:rPr>
      <w:rFonts w:eastAsia="Times New Roman"/>
      <w:sz w:val="24"/>
      <w:szCs w:val="24"/>
    </w:rPr>
  </w:style>
  <w:style w:type="character" w:customStyle="1" w:styleId="apple-converted-space">
    <w:name w:val="apple-converted-space"/>
    <w:basedOn w:val="DefaultParagraphFont"/>
    <w:qFormat/>
    <w:rsid w:val="00AC3DD8"/>
  </w:style>
  <w:style w:type="paragraph" w:styleId="NoSpacing">
    <w:name w:val="No Spacing"/>
    <w:basedOn w:val="Normal"/>
    <w:uiPriority w:val="1"/>
    <w:qFormat/>
    <w:rsid w:val="00C514D0"/>
    <w:rPr>
      <w:rFonts w:eastAsia="SimSun"/>
      <w:lang w:eastAsia="ko-KR"/>
    </w:rPr>
  </w:style>
  <w:style w:type="character" w:styleId="PlaceholderText">
    <w:name w:val="Placeholder Text"/>
    <w:basedOn w:val="DefaultParagraphFont"/>
    <w:uiPriority w:val="99"/>
    <w:semiHidden/>
    <w:rsid w:val="00C514D0"/>
    <w:rPr>
      <w:color w:val="808080"/>
    </w:rPr>
  </w:style>
  <w:style w:type="character" w:styleId="CommentReference">
    <w:name w:val="annotation reference"/>
    <w:basedOn w:val="DefaultParagraphFont"/>
    <w:uiPriority w:val="99"/>
    <w:semiHidden/>
    <w:unhideWhenUsed/>
    <w:rsid w:val="008E432B"/>
    <w:rPr>
      <w:sz w:val="16"/>
      <w:szCs w:val="16"/>
    </w:rPr>
  </w:style>
  <w:style w:type="paragraph" w:styleId="CommentText">
    <w:name w:val="annotation text"/>
    <w:basedOn w:val="Normal"/>
    <w:link w:val="CommentTextChar"/>
    <w:uiPriority w:val="99"/>
    <w:unhideWhenUsed/>
    <w:rsid w:val="008E432B"/>
  </w:style>
  <w:style w:type="character" w:customStyle="1" w:styleId="CommentTextChar">
    <w:name w:val="Comment Text Char"/>
    <w:basedOn w:val="DefaultParagraphFont"/>
    <w:link w:val="CommentText"/>
    <w:uiPriority w:val="99"/>
    <w:rsid w:val="008E432B"/>
    <w:rPr>
      <w:rFonts w:ascii="Times New Roman" w:eastAsia="PMingLiU"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E432B"/>
    <w:rPr>
      <w:b/>
      <w:bCs/>
    </w:rPr>
  </w:style>
  <w:style w:type="character" w:customStyle="1" w:styleId="CommentSubjectChar">
    <w:name w:val="Comment Subject Char"/>
    <w:basedOn w:val="CommentTextChar"/>
    <w:link w:val="CommentSubject"/>
    <w:uiPriority w:val="99"/>
    <w:semiHidden/>
    <w:rsid w:val="008E432B"/>
    <w:rPr>
      <w:rFonts w:ascii="Times New Roman" w:eastAsia="PMingLiU" w:hAnsi="Times New Roman" w:cs="Times New Roman"/>
      <w:b/>
      <w:bCs/>
      <w:sz w:val="20"/>
      <w:szCs w:val="20"/>
      <w:lang w:val="en-GB"/>
    </w:rPr>
  </w:style>
  <w:style w:type="paragraph" w:styleId="Revision">
    <w:name w:val="Revision"/>
    <w:hidden/>
    <w:uiPriority w:val="99"/>
    <w:semiHidden/>
    <w:rsid w:val="008E432B"/>
    <w:pPr>
      <w:spacing w:after="0" w:line="240" w:lineRule="auto"/>
    </w:pPr>
    <w:rPr>
      <w:rFonts w:ascii="Times New Roman" w:eastAsia="PMingLiU" w:hAnsi="Times New Roman" w:cs="Times New Roman"/>
      <w:sz w:val="20"/>
      <w:szCs w:val="20"/>
      <w:lang w:val="en-GB"/>
    </w:rPr>
  </w:style>
  <w:style w:type="paragraph" w:styleId="BalloonText">
    <w:name w:val="Balloon Text"/>
    <w:basedOn w:val="Normal"/>
    <w:link w:val="BalloonTextChar"/>
    <w:uiPriority w:val="99"/>
    <w:semiHidden/>
    <w:unhideWhenUsed/>
    <w:rsid w:val="008E432B"/>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432B"/>
    <w:rPr>
      <w:rFonts w:ascii="Segoe UI" w:eastAsia="PMingLiU" w:hAnsi="Segoe UI" w:cs="Segoe UI"/>
      <w:sz w:val="18"/>
      <w:szCs w:val="18"/>
      <w:lang w:val="en-GB"/>
    </w:rPr>
  </w:style>
  <w:style w:type="paragraph" w:customStyle="1" w:styleId="B1">
    <w:name w:val="B1"/>
    <w:basedOn w:val="List"/>
    <w:link w:val="B1Char1"/>
    <w:qFormat/>
    <w:rsid w:val="00180B84"/>
    <w:pPr>
      <w:ind w:left="568" w:hanging="284"/>
      <w:contextualSpacing w:val="0"/>
    </w:pPr>
    <w:rPr>
      <w:rFonts w:eastAsia="Times New Roman"/>
    </w:rPr>
  </w:style>
  <w:style w:type="character" w:customStyle="1" w:styleId="B1Char1">
    <w:name w:val="B1 Char1"/>
    <w:link w:val="B1"/>
    <w:qFormat/>
    <w:rsid w:val="00180B84"/>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80B84"/>
    <w:pPr>
      <w:ind w:left="283" w:hanging="283"/>
      <w:contextualSpacing/>
    </w:pPr>
  </w:style>
  <w:style w:type="paragraph" w:customStyle="1" w:styleId="paragraph">
    <w:name w:val="paragraph"/>
    <w:basedOn w:val="Normal"/>
    <w:rsid w:val="006A521B"/>
    <w:pPr>
      <w:spacing w:before="100" w:beforeAutospacing="1" w:after="100" w:afterAutospacing="1"/>
    </w:pPr>
    <w:rPr>
      <w:rFonts w:eastAsia="Times New Roman"/>
      <w:sz w:val="24"/>
      <w:szCs w:val="24"/>
    </w:rPr>
  </w:style>
  <w:style w:type="character" w:customStyle="1" w:styleId="normaltextrun">
    <w:name w:val="normaltextrun"/>
    <w:basedOn w:val="DefaultParagraphFont"/>
    <w:rsid w:val="006A521B"/>
  </w:style>
  <w:style w:type="character" w:customStyle="1" w:styleId="eop">
    <w:name w:val="eop"/>
    <w:basedOn w:val="DefaultParagraphFont"/>
    <w:rsid w:val="006A521B"/>
  </w:style>
  <w:style w:type="character" w:customStyle="1" w:styleId="fontstyle01">
    <w:name w:val="fontstyle01"/>
    <w:basedOn w:val="DefaultParagraphFont"/>
    <w:rsid w:val="00190AAE"/>
    <w:rPr>
      <w:rFonts w:ascii="Times New Roman" w:hAnsi="Times New Roman" w:cs="Times New Roman" w:hint="default"/>
      <w:b w:val="0"/>
      <w:bCs w:val="0"/>
      <w:i w:val="0"/>
      <w:iCs w:val="0"/>
      <w:color w:val="000000"/>
      <w:sz w:val="20"/>
      <w:szCs w:val="20"/>
    </w:rPr>
  </w:style>
  <w:style w:type="character" w:styleId="Emphasis">
    <w:name w:val="Emphasis"/>
    <w:uiPriority w:val="20"/>
    <w:qFormat/>
    <w:rsid w:val="006336CB"/>
    <w:rPr>
      <w:i/>
      <w:iCs/>
    </w:rPr>
  </w:style>
  <w:style w:type="character" w:styleId="Strong">
    <w:name w:val="Strong"/>
    <w:uiPriority w:val="22"/>
    <w:qFormat/>
    <w:rsid w:val="006336CB"/>
    <w:rPr>
      <w:b/>
      <w:bCs/>
    </w:rPr>
  </w:style>
  <w:style w:type="paragraph" w:customStyle="1" w:styleId="listparagraph0">
    <w:name w:val="listparagraph"/>
    <w:basedOn w:val="Normal"/>
    <w:rsid w:val="007C11C6"/>
    <w:pPr>
      <w:spacing w:before="100" w:beforeAutospacing="1" w:after="100" w:afterAutospacing="1"/>
    </w:pPr>
    <w:rPr>
      <w:rFonts w:eastAsia="Calibri" w:cs="Calibri"/>
      <w:lang w:eastAsia="en-US"/>
    </w:rPr>
  </w:style>
  <w:style w:type="character" w:styleId="Hyperlink">
    <w:name w:val="Hyperlink"/>
    <w:basedOn w:val="DefaultParagraphFont"/>
    <w:uiPriority w:val="99"/>
    <w:unhideWhenUsed/>
    <w:rsid w:val="000E54D9"/>
    <w:rPr>
      <w:color w:val="0563C1" w:themeColor="hyperlink"/>
      <w:u w:val="single"/>
    </w:rPr>
  </w:style>
  <w:style w:type="paragraph" w:styleId="Footer">
    <w:name w:val="footer"/>
    <w:basedOn w:val="Normal"/>
    <w:link w:val="FooterChar"/>
    <w:uiPriority w:val="99"/>
    <w:unhideWhenUsed/>
    <w:rsid w:val="007C60BF"/>
    <w:pPr>
      <w:tabs>
        <w:tab w:val="center" w:pos="4513"/>
        <w:tab w:val="right" w:pos="9026"/>
      </w:tabs>
    </w:pPr>
  </w:style>
  <w:style w:type="character" w:customStyle="1" w:styleId="FooterChar">
    <w:name w:val="Footer Char"/>
    <w:basedOn w:val="DefaultParagraphFont"/>
    <w:link w:val="Footer"/>
    <w:uiPriority w:val="99"/>
    <w:rsid w:val="007C60BF"/>
    <w:rPr>
      <w:rFonts w:ascii="Calibri" w:eastAsia="PMingLiU" w:hAnsi="Calibri" w:cs="Times New Roman"/>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9361">
      <w:bodyDiv w:val="1"/>
      <w:marLeft w:val="0"/>
      <w:marRight w:val="0"/>
      <w:marTop w:val="0"/>
      <w:marBottom w:val="0"/>
      <w:divBdr>
        <w:top w:val="none" w:sz="0" w:space="0" w:color="auto"/>
        <w:left w:val="none" w:sz="0" w:space="0" w:color="auto"/>
        <w:bottom w:val="none" w:sz="0" w:space="0" w:color="auto"/>
        <w:right w:val="none" w:sz="0" w:space="0" w:color="auto"/>
      </w:divBdr>
      <w:divsChild>
        <w:div w:id="1030837169">
          <w:marLeft w:val="1267"/>
          <w:marRight w:val="0"/>
          <w:marTop w:val="180"/>
          <w:marBottom w:val="0"/>
          <w:divBdr>
            <w:top w:val="none" w:sz="0" w:space="0" w:color="auto"/>
            <w:left w:val="none" w:sz="0" w:space="0" w:color="auto"/>
            <w:bottom w:val="none" w:sz="0" w:space="0" w:color="auto"/>
            <w:right w:val="none" w:sz="0" w:space="0" w:color="auto"/>
          </w:divBdr>
        </w:div>
        <w:div w:id="1888762159">
          <w:marLeft w:val="1267"/>
          <w:marRight w:val="0"/>
          <w:marTop w:val="180"/>
          <w:marBottom w:val="0"/>
          <w:divBdr>
            <w:top w:val="none" w:sz="0" w:space="0" w:color="auto"/>
            <w:left w:val="none" w:sz="0" w:space="0" w:color="auto"/>
            <w:bottom w:val="none" w:sz="0" w:space="0" w:color="auto"/>
            <w:right w:val="none" w:sz="0" w:space="0" w:color="auto"/>
          </w:divBdr>
        </w:div>
        <w:div w:id="1413742598">
          <w:marLeft w:val="1699"/>
          <w:marRight w:val="0"/>
          <w:marTop w:val="120"/>
          <w:marBottom w:val="0"/>
          <w:divBdr>
            <w:top w:val="none" w:sz="0" w:space="0" w:color="auto"/>
            <w:left w:val="none" w:sz="0" w:space="0" w:color="auto"/>
            <w:bottom w:val="none" w:sz="0" w:space="0" w:color="auto"/>
            <w:right w:val="none" w:sz="0" w:space="0" w:color="auto"/>
          </w:divBdr>
        </w:div>
        <w:div w:id="171646428">
          <w:marLeft w:val="1267"/>
          <w:marRight w:val="0"/>
          <w:marTop w:val="180"/>
          <w:marBottom w:val="0"/>
          <w:divBdr>
            <w:top w:val="none" w:sz="0" w:space="0" w:color="auto"/>
            <w:left w:val="none" w:sz="0" w:space="0" w:color="auto"/>
            <w:bottom w:val="none" w:sz="0" w:space="0" w:color="auto"/>
            <w:right w:val="none" w:sz="0" w:space="0" w:color="auto"/>
          </w:divBdr>
        </w:div>
      </w:divsChild>
    </w:div>
    <w:div w:id="7023436">
      <w:bodyDiv w:val="1"/>
      <w:marLeft w:val="0"/>
      <w:marRight w:val="0"/>
      <w:marTop w:val="0"/>
      <w:marBottom w:val="0"/>
      <w:divBdr>
        <w:top w:val="none" w:sz="0" w:space="0" w:color="auto"/>
        <w:left w:val="none" w:sz="0" w:space="0" w:color="auto"/>
        <w:bottom w:val="none" w:sz="0" w:space="0" w:color="auto"/>
        <w:right w:val="none" w:sz="0" w:space="0" w:color="auto"/>
      </w:divBdr>
    </w:div>
    <w:div w:id="14116663">
      <w:bodyDiv w:val="1"/>
      <w:marLeft w:val="0"/>
      <w:marRight w:val="0"/>
      <w:marTop w:val="0"/>
      <w:marBottom w:val="0"/>
      <w:divBdr>
        <w:top w:val="none" w:sz="0" w:space="0" w:color="auto"/>
        <w:left w:val="none" w:sz="0" w:space="0" w:color="auto"/>
        <w:bottom w:val="none" w:sz="0" w:space="0" w:color="auto"/>
        <w:right w:val="none" w:sz="0" w:space="0" w:color="auto"/>
      </w:divBdr>
      <w:divsChild>
        <w:div w:id="1261719728">
          <w:marLeft w:val="1267"/>
          <w:marRight w:val="0"/>
          <w:marTop w:val="180"/>
          <w:marBottom w:val="0"/>
          <w:divBdr>
            <w:top w:val="none" w:sz="0" w:space="0" w:color="auto"/>
            <w:left w:val="none" w:sz="0" w:space="0" w:color="auto"/>
            <w:bottom w:val="none" w:sz="0" w:space="0" w:color="auto"/>
            <w:right w:val="none" w:sz="0" w:space="0" w:color="auto"/>
          </w:divBdr>
        </w:div>
      </w:divsChild>
    </w:div>
    <w:div w:id="58283414">
      <w:bodyDiv w:val="1"/>
      <w:marLeft w:val="0"/>
      <w:marRight w:val="0"/>
      <w:marTop w:val="0"/>
      <w:marBottom w:val="0"/>
      <w:divBdr>
        <w:top w:val="none" w:sz="0" w:space="0" w:color="auto"/>
        <w:left w:val="none" w:sz="0" w:space="0" w:color="auto"/>
        <w:bottom w:val="none" w:sz="0" w:space="0" w:color="auto"/>
        <w:right w:val="none" w:sz="0" w:space="0" w:color="auto"/>
      </w:divBdr>
      <w:divsChild>
        <w:div w:id="1062018140">
          <w:marLeft w:val="547"/>
          <w:marRight w:val="0"/>
          <w:marTop w:val="86"/>
          <w:marBottom w:val="0"/>
          <w:divBdr>
            <w:top w:val="none" w:sz="0" w:space="0" w:color="auto"/>
            <w:left w:val="none" w:sz="0" w:space="0" w:color="auto"/>
            <w:bottom w:val="none" w:sz="0" w:space="0" w:color="auto"/>
            <w:right w:val="none" w:sz="0" w:space="0" w:color="auto"/>
          </w:divBdr>
        </w:div>
      </w:divsChild>
    </w:div>
    <w:div w:id="67114457">
      <w:bodyDiv w:val="1"/>
      <w:marLeft w:val="0"/>
      <w:marRight w:val="0"/>
      <w:marTop w:val="0"/>
      <w:marBottom w:val="0"/>
      <w:divBdr>
        <w:top w:val="none" w:sz="0" w:space="0" w:color="auto"/>
        <w:left w:val="none" w:sz="0" w:space="0" w:color="auto"/>
        <w:bottom w:val="none" w:sz="0" w:space="0" w:color="auto"/>
        <w:right w:val="none" w:sz="0" w:space="0" w:color="auto"/>
      </w:divBdr>
      <w:divsChild>
        <w:div w:id="420301899">
          <w:marLeft w:val="1267"/>
          <w:marRight w:val="0"/>
          <w:marTop w:val="180"/>
          <w:marBottom w:val="0"/>
          <w:divBdr>
            <w:top w:val="none" w:sz="0" w:space="0" w:color="auto"/>
            <w:left w:val="none" w:sz="0" w:space="0" w:color="auto"/>
            <w:bottom w:val="none" w:sz="0" w:space="0" w:color="auto"/>
            <w:right w:val="none" w:sz="0" w:space="0" w:color="auto"/>
          </w:divBdr>
        </w:div>
      </w:divsChild>
    </w:div>
    <w:div w:id="69888419">
      <w:bodyDiv w:val="1"/>
      <w:marLeft w:val="0"/>
      <w:marRight w:val="0"/>
      <w:marTop w:val="0"/>
      <w:marBottom w:val="0"/>
      <w:divBdr>
        <w:top w:val="none" w:sz="0" w:space="0" w:color="auto"/>
        <w:left w:val="none" w:sz="0" w:space="0" w:color="auto"/>
        <w:bottom w:val="none" w:sz="0" w:space="0" w:color="auto"/>
        <w:right w:val="none" w:sz="0" w:space="0" w:color="auto"/>
      </w:divBdr>
    </w:div>
    <w:div w:id="73748114">
      <w:bodyDiv w:val="1"/>
      <w:marLeft w:val="0"/>
      <w:marRight w:val="0"/>
      <w:marTop w:val="0"/>
      <w:marBottom w:val="0"/>
      <w:divBdr>
        <w:top w:val="none" w:sz="0" w:space="0" w:color="auto"/>
        <w:left w:val="none" w:sz="0" w:space="0" w:color="auto"/>
        <w:bottom w:val="none" w:sz="0" w:space="0" w:color="auto"/>
        <w:right w:val="none" w:sz="0" w:space="0" w:color="auto"/>
      </w:divBdr>
      <w:divsChild>
        <w:div w:id="63189862">
          <w:marLeft w:val="432"/>
          <w:marRight w:val="0"/>
          <w:marTop w:val="240"/>
          <w:marBottom w:val="0"/>
          <w:divBdr>
            <w:top w:val="none" w:sz="0" w:space="0" w:color="auto"/>
            <w:left w:val="none" w:sz="0" w:space="0" w:color="auto"/>
            <w:bottom w:val="none" w:sz="0" w:space="0" w:color="auto"/>
            <w:right w:val="none" w:sz="0" w:space="0" w:color="auto"/>
          </w:divBdr>
        </w:div>
        <w:div w:id="239489505">
          <w:marLeft w:val="432"/>
          <w:marRight w:val="0"/>
          <w:marTop w:val="240"/>
          <w:marBottom w:val="0"/>
          <w:divBdr>
            <w:top w:val="none" w:sz="0" w:space="0" w:color="auto"/>
            <w:left w:val="none" w:sz="0" w:space="0" w:color="auto"/>
            <w:bottom w:val="none" w:sz="0" w:space="0" w:color="auto"/>
            <w:right w:val="none" w:sz="0" w:space="0" w:color="auto"/>
          </w:divBdr>
        </w:div>
        <w:div w:id="1277784948">
          <w:marLeft w:val="1267"/>
          <w:marRight w:val="0"/>
          <w:marTop w:val="180"/>
          <w:marBottom w:val="0"/>
          <w:divBdr>
            <w:top w:val="none" w:sz="0" w:space="0" w:color="auto"/>
            <w:left w:val="none" w:sz="0" w:space="0" w:color="auto"/>
            <w:bottom w:val="none" w:sz="0" w:space="0" w:color="auto"/>
            <w:right w:val="none" w:sz="0" w:space="0" w:color="auto"/>
          </w:divBdr>
        </w:div>
        <w:div w:id="2039117399">
          <w:marLeft w:val="1267"/>
          <w:marRight w:val="0"/>
          <w:marTop w:val="180"/>
          <w:marBottom w:val="0"/>
          <w:divBdr>
            <w:top w:val="none" w:sz="0" w:space="0" w:color="auto"/>
            <w:left w:val="none" w:sz="0" w:space="0" w:color="auto"/>
            <w:bottom w:val="none" w:sz="0" w:space="0" w:color="auto"/>
            <w:right w:val="none" w:sz="0" w:space="0" w:color="auto"/>
          </w:divBdr>
        </w:div>
      </w:divsChild>
    </w:div>
    <w:div w:id="74253075">
      <w:bodyDiv w:val="1"/>
      <w:marLeft w:val="0"/>
      <w:marRight w:val="0"/>
      <w:marTop w:val="0"/>
      <w:marBottom w:val="0"/>
      <w:divBdr>
        <w:top w:val="none" w:sz="0" w:space="0" w:color="auto"/>
        <w:left w:val="none" w:sz="0" w:space="0" w:color="auto"/>
        <w:bottom w:val="none" w:sz="0" w:space="0" w:color="auto"/>
        <w:right w:val="none" w:sz="0" w:space="0" w:color="auto"/>
      </w:divBdr>
      <w:divsChild>
        <w:div w:id="836530831">
          <w:marLeft w:val="1166"/>
          <w:marRight w:val="0"/>
          <w:marTop w:val="77"/>
          <w:marBottom w:val="0"/>
          <w:divBdr>
            <w:top w:val="none" w:sz="0" w:space="0" w:color="auto"/>
            <w:left w:val="none" w:sz="0" w:space="0" w:color="auto"/>
            <w:bottom w:val="none" w:sz="0" w:space="0" w:color="auto"/>
            <w:right w:val="none" w:sz="0" w:space="0" w:color="auto"/>
          </w:divBdr>
        </w:div>
      </w:divsChild>
    </w:div>
    <w:div w:id="102382908">
      <w:bodyDiv w:val="1"/>
      <w:marLeft w:val="0"/>
      <w:marRight w:val="0"/>
      <w:marTop w:val="0"/>
      <w:marBottom w:val="0"/>
      <w:divBdr>
        <w:top w:val="none" w:sz="0" w:space="0" w:color="auto"/>
        <w:left w:val="none" w:sz="0" w:space="0" w:color="auto"/>
        <w:bottom w:val="none" w:sz="0" w:space="0" w:color="auto"/>
        <w:right w:val="none" w:sz="0" w:space="0" w:color="auto"/>
      </w:divBdr>
    </w:div>
    <w:div w:id="106629012">
      <w:bodyDiv w:val="1"/>
      <w:marLeft w:val="0"/>
      <w:marRight w:val="0"/>
      <w:marTop w:val="0"/>
      <w:marBottom w:val="0"/>
      <w:divBdr>
        <w:top w:val="none" w:sz="0" w:space="0" w:color="auto"/>
        <w:left w:val="none" w:sz="0" w:space="0" w:color="auto"/>
        <w:bottom w:val="none" w:sz="0" w:space="0" w:color="auto"/>
        <w:right w:val="none" w:sz="0" w:space="0" w:color="auto"/>
      </w:divBdr>
      <w:divsChild>
        <w:div w:id="609700753">
          <w:marLeft w:val="547"/>
          <w:marRight w:val="0"/>
          <w:marTop w:val="115"/>
          <w:marBottom w:val="0"/>
          <w:divBdr>
            <w:top w:val="none" w:sz="0" w:space="0" w:color="auto"/>
            <w:left w:val="none" w:sz="0" w:space="0" w:color="auto"/>
            <w:bottom w:val="none" w:sz="0" w:space="0" w:color="auto"/>
            <w:right w:val="none" w:sz="0" w:space="0" w:color="auto"/>
          </w:divBdr>
        </w:div>
      </w:divsChild>
    </w:div>
    <w:div w:id="109059540">
      <w:bodyDiv w:val="1"/>
      <w:marLeft w:val="0"/>
      <w:marRight w:val="0"/>
      <w:marTop w:val="0"/>
      <w:marBottom w:val="0"/>
      <w:divBdr>
        <w:top w:val="none" w:sz="0" w:space="0" w:color="auto"/>
        <w:left w:val="none" w:sz="0" w:space="0" w:color="auto"/>
        <w:bottom w:val="none" w:sz="0" w:space="0" w:color="auto"/>
        <w:right w:val="none" w:sz="0" w:space="0" w:color="auto"/>
      </w:divBdr>
      <w:divsChild>
        <w:div w:id="93937554">
          <w:marLeft w:val="547"/>
          <w:marRight w:val="0"/>
          <w:marTop w:val="77"/>
          <w:marBottom w:val="0"/>
          <w:divBdr>
            <w:top w:val="none" w:sz="0" w:space="0" w:color="auto"/>
            <w:left w:val="none" w:sz="0" w:space="0" w:color="auto"/>
            <w:bottom w:val="none" w:sz="0" w:space="0" w:color="auto"/>
            <w:right w:val="none" w:sz="0" w:space="0" w:color="auto"/>
          </w:divBdr>
        </w:div>
        <w:div w:id="327709484">
          <w:marLeft w:val="547"/>
          <w:marRight w:val="0"/>
          <w:marTop w:val="77"/>
          <w:marBottom w:val="0"/>
          <w:divBdr>
            <w:top w:val="none" w:sz="0" w:space="0" w:color="auto"/>
            <w:left w:val="none" w:sz="0" w:space="0" w:color="auto"/>
            <w:bottom w:val="none" w:sz="0" w:space="0" w:color="auto"/>
            <w:right w:val="none" w:sz="0" w:space="0" w:color="auto"/>
          </w:divBdr>
        </w:div>
        <w:div w:id="1183279102">
          <w:marLeft w:val="547"/>
          <w:marRight w:val="0"/>
          <w:marTop w:val="77"/>
          <w:marBottom w:val="0"/>
          <w:divBdr>
            <w:top w:val="none" w:sz="0" w:space="0" w:color="auto"/>
            <w:left w:val="none" w:sz="0" w:space="0" w:color="auto"/>
            <w:bottom w:val="none" w:sz="0" w:space="0" w:color="auto"/>
            <w:right w:val="none" w:sz="0" w:space="0" w:color="auto"/>
          </w:divBdr>
        </w:div>
      </w:divsChild>
    </w:div>
    <w:div w:id="174730115">
      <w:bodyDiv w:val="1"/>
      <w:marLeft w:val="0"/>
      <w:marRight w:val="0"/>
      <w:marTop w:val="0"/>
      <w:marBottom w:val="0"/>
      <w:divBdr>
        <w:top w:val="none" w:sz="0" w:space="0" w:color="auto"/>
        <w:left w:val="none" w:sz="0" w:space="0" w:color="auto"/>
        <w:bottom w:val="none" w:sz="0" w:space="0" w:color="auto"/>
        <w:right w:val="none" w:sz="0" w:space="0" w:color="auto"/>
      </w:divBdr>
    </w:div>
    <w:div w:id="201408170">
      <w:bodyDiv w:val="1"/>
      <w:marLeft w:val="0"/>
      <w:marRight w:val="0"/>
      <w:marTop w:val="0"/>
      <w:marBottom w:val="0"/>
      <w:divBdr>
        <w:top w:val="none" w:sz="0" w:space="0" w:color="auto"/>
        <w:left w:val="none" w:sz="0" w:space="0" w:color="auto"/>
        <w:bottom w:val="none" w:sz="0" w:space="0" w:color="auto"/>
        <w:right w:val="none" w:sz="0" w:space="0" w:color="auto"/>
      </w:divBdr>
    </w:div>
    <w:div w:id="208960329">
      <w:bodyDiv w:val="1"/>
      <w:marLeft w:val="0"/>
      <w:marRight w:val="0"/>
      <w:marTop w:val="0"/>
      <w:marBottom w:val="0"/>
      <w:divBdr>
        <w:top w:val="none" w:sz="0" w:space="0" w:color="auto"/>
        <w:left w:val="none" w:sz="0" w:space="0" w:color="auto"/>
        <w:bottom w:val="none" w:sz="0" w:space="0" w:color="auto"/>
        <w:right w:val="none" w:sz="0" w:space="0" w:color="auto"/>
      </w:divBdr>
    </w:div>
    <w:div w:id="225996815">
      <w:bodyDiv w:val="1"/>
      <w:marLeft w:val="0"/>
      <w:marRight w:val="0"/>
      <w:marTop w:val="0"/>
      <w:marBottom w:val="0"/>
      <w:divBdr>
        <w:top w:val="none" w:sz="0" w:space="0" w:color="auto"/>
        <w:left w:val="none" w:sz="0" w:space="0" w:color="auto"/>
        <w:bottom w:val="none" w:sz="0" w:space="0" w:color="auto"/>
        <w:right w:val="none" w:sz="0" w:space="0" w:color="auto"/>
      </w:divBdr>
      <w:divsChild>
        <w:div w:id="1099133093">
          <w:marLeft w:val="1166"/>
          <w:marRight w:val="0"/>
          <w:marTop w:val="96"/>
          <w:marBottom w:val="0"/>
          <w:divBdr>
            <w:top w:val="none" w:sz="0" w:space="0" w:color="auto"/>
            <w:left w:val="none" w:sz="0" w:space="0" w:color="auto"/>
            <w:bottom w:val="none" w:sz="0" w:space="0" w:color="auto"/>
            <w:right w:val="none" w:sz="0" w:space="0" w:color="auto"/>
          </w:divBdr>
        </w:div>
        <w:div w:id="1993873175">
          <w:marLeft w:val="547"/>
          <w:marRight w:val="0"/>
          <w:marTop w:val="115"/>
          <w:marBottom w:val="0"/>
          <w:divBdr>
            <w:top w:val="none" w:sz="0" w:space="0" w:color="auto"/>
            <w:left w:val="none" w:sz="0" w:space="0" w:color="auto"/>
            <w:bottom w:val="none" w:sz="0" w:space="0" w:color="auto"/>
            <w:right w:val="none" w:sz="0" w:space="0" w:color="auto"/>
          </w:divBdr>
        </w:div>
      </w:divsChild>
    </w:div>
    <w:div w:id="265621923">
      <w:bodyDiv w:val="1"/>
      <w:marLeft w:val="0"/>
      <w:marRight w:val="0"/>
      <w:marTop w:val="0"/>
      <w:marBottom w:val="0"/>
      <w:divBdr>
        <w:top w:val="none" w:sz="0" w:space="0" w:color="auto"/>
        <w:left w:val="none" w:sz="0" w:space="0" w:color="auto"/>
        <w:bottom w:val="none" w:sz="0" w:space="0" w:color="auto"/>
        <w:right w:val="none" w:sz="0" w:space="0" w:color="auto"/>
      </w:divBdr>
    </w:div>
    <w:div w:id="267086992">
      <w:bodyDiv w:val="1"/>
      <w:marLeft w:val="0"/>
      <w:marRight w:val="0"/>
      <w:marTop w:val="0"/>
      <w:marBottom w:val="0"/>
      <w:divBdr>
        <w:top w:val="none" w:sz="0" w:space="0" w:color="auto"/>
        <w:left w:val="none" w:sz="0" w:space="0" w:color="auto"/>
        <w:bottom w:val="none" w:sz="0" w:space="0" w:color="auto"/>
        <w:right w:val="none" w:sz="0" w:space="0" w:color="auto"/>
      </w:divBdr>
    </w:div>
    <w:div w:id="267280212">
      <w:bodyDiv w:val="1"/>
      <w:marLeft w:val="0"/>
      <w:marRight w:val="0"/>
      <w:marTop w:val="0"/>
      <w:marBottom w:val="0"/>
      <w:divBdr>
        <w:top w:val="none" w:sz="0" w:space="0" w:color="auto"/>
        <w:left w:val="none" w:sz="0" w:space="0" w:color="auto"/>
        <w:bottom w:val="none" w:sz="0" w:space="0" w:color="auto"/>
        <w:right w:val="none" w:sz="0" w:space="0" w:color="auto"/>
      </w:divBdr>
    </w:div>
    <w:div w:id="282807351">
      <w:bodyDiv w:val="1"/>
      <w:marLeft w:val="0"/>
      <w:marRight w:val="0"/>
      <w:marTop w:val="0"/>
      <w:marBottom w:val="0"/>
      <w:divBdr>
        <w:top w:val="none" w:sz="0" w:space="0" w:color="auto"/>
        <w:left w:val="none" w:sz="0" w:space="0" w:color="auto"/>
        <w:bottom w:val="none" w:sz="0" w:space="0" w:color="auto"/>
        <w:right w:val="none" w:sz="0" w:space="0" w:color="auto"/>
      </w:divBdr>
      <w:divsChild>
        <w:div w:id="1031764574">
          <w:marLeft w:val="1267"/>
          <w:marRight w:val="0"/>
          <w:marTop w:val="180"/>
          <w:marBottom w:val="0"/>
          <w:divBdr>
            <w:top w:val="none" w:sz="0" w:space="0" w:color="auto"/>
            <w:left w:val="none" w:sz="0" w:space="0" w:color="auto"/>
            <w:bottom w:val="none" w:sz="0" w:space="0" w:color="auto"/>
            <w:right w:val="none" w:sz="0" w:space="0" w:color="auto"/>
          </w:divBdr>
        </w:div>
      </w:divsChild>
    </w:div>
    <w:div w:id="353045411">
      <w:bodyDiv w:val="1"/>
      <w:marLeft w:val="0"/>
      <w:marRight w:val="0"/>
      <w:marTop w:val="0"/>
      <w:marBottom w:val="0"/>
      <w:divBdr>
        <w:top w:val="none" w:sz="0" w:space="0" w:color="auto"/>
        <w:left w:val="none" w:sz="0" w:space="0" w:color="auto"/>
        <w:bottom w:val="none" w:sz="0" w:space="0" w:color="auto"/>
        <w:right w:val="none" w:sz="0" w:space="0" w:color="auto"/>
      </w:divBdr>
    </w:div>
    <w:div w:id="372775492">
      <w:bodyDiv w:val="1"/>
      <w:marLeft w:val="0"/>
      <w:marRight w:val="0"/>
      <w:marTop w:val="0"/>
      <w:marBottom w:val="0"/>
      <w:divBdr>
        <w:top w:val="none" w:sz="0" w:space="0" w:color="auto"/>
        <w:left w:val="none" w:sz="0" w:space="0" w:color="auto"/>
        <w:bottom w:val="none" w:sz="0" w:space="0" w:color="auto"/>
        <w:right w:val="none" w:sz="0" w:space="0" w:color="auto"/>
      </w:divBdr>
      <w:divsChild>
        <w:div w:id="1282684779">
          <w:marLeft w:val="547"/>
          <w:marRight w:val="0"/>
          <w:marTop w:val="115"/>
          <w:marBottom w:val="0"/>
          <w:divBdr>
            <w:top w:val="none" w:sz="0" w:space="0" w:color="auto"/>
            <w:left w:val="none" w:sz="0" w:space="0" w:color="auto"/>
            <w:bottom w:val="none" w:sz="0" w:space="0" w:color="auto"/>
            <w:right w:val="none" w:sz="0" w:space="0" w:color="auto"/>
          </w:divBdr>
        </w:div>
        <w:div w:id="1833520645">
          <w:marLeft w:val="547"/>
          <w:marRight w:val="0"/>
          <w:marTop w:val="115"/>
          <w:marBottom w:val="0"/>
          <w:divBdr>
            <w:top w:val="none" w:sz="0" w:space="0" w:color="auto"/>
            <w:left w:val="none" w:sz="0" w:space="0" w:color="auto"/>
            <w:bottom w:val="none" w:sz="0" w:space="0" w:color="auto"/>
            <w:right w:val="none" w:sz="0" w:space="0" w:color="auto"/>
          </w:divBdr>
        </w:div>
        <w:div w:id="1930307976">
          <w:marLeft w:val="547"/>
          <w:marRight w:val="0"/>
          <w:marTop w:val="115"/>
          <w:marBottom w:val="0"/>
          <w:divBdr>
            <w:top w:val="none" w:sz="0" w:space="0" w:color="auto"/>
            <w:left w:val="none" w:sz="0" w:space="0" w:color="auto"/>
            <w:bottom w:val="none" w:sz="0" w:space="0" w:color="auto"/>
            <w:right w:val="none" w:sz="0" w:space="0" w:color="auto"/>
          </w:divBdr>
        </w:div>
      </w:divsChild>
    </w:div>
    <w:div w:id="400249922">
      <w:bodyDiv w:val="1"/>
      <w:marLeft w:val="0"/>
      <w:marRight w:val="0"/>
      <w:marTop w:val="0"/>
      <w:marBottom w:val="0"/>
      <w:divBdr>
        <w:top w:val="none" w:sz="0" w:space="0" w:color="auto"/>
        <w:left w:val="none" w:sz="0" w:space="0" w:color="auto"/>
        <w:bottom w:val="none" w:sz="0" w:space="0" w:color="auto"/>
        <w:right w:val="none" w:sz="0" w:space="0" w:color="auto"/>
      </w:divBdr>
      <w:divsChild>
        <w:div w:id="323706911">
          <w:marLeft w:val="432"/>
          <w:marRight w:val="0"/>
          <w:marTop w:val="240"/>
          <w:marBottom w:val="0"/>
          <w:divBdr>
            <w:top w:val="none" w:sz="0" w:space="0" w:color="auto"/>
            <w:left w:val="none" w:sz="0" w:space="0" w:color="auto"/>
            <w:bottom w:val="none" w:sz="0" w:space="0" w:color="auto"/>
            <w:right w:val="none" w:sz="0" w:space="0" w:color="auto"/>
          </w:divBdr>
        </w:div>
      </w:divsChild>
    </w:div>
    <w:div w:id="415633811">
      <w:bodyDiv w:val="1"/>
      <w:marLeft w:val="0"/>
      <w:marRight w:val="0"/>
      <w:marTop w:val="0"/>
      <w:marBottom w:val="0"/>
      <w:divBdr>
        <w:top w:val="none" w:sz="0" w:space="0" w:color="auto"/>
        <w:left w:val="none" w:sz="0" w:space="0" w:color="auto"/>
        <w:bottom w:val="none" w:sz="0" w:space="0" w:color="auto"/>
        <w:right w:val="none" w:sz="0" w:space="0" w:color="auto"/>
      </w:divBdr>
    </w:div>
    <w:div w:id="426729208">
      <w:bodyDiv w:val="1"/>
      <w:marLeft w:val="0"/>
      <w:marRight w:val="0"/>
      <w:marTop w:val="0"/>
      <w:marBottom w:val="0"/>
      <w:divBdr>
        <w:top w:val="none" w:sz="0" w:space="0" w:color="auto"/>
        <w:left w:val="none" w:sz="0" w:space="0" w:color="auto"/>
        <w:bottom w:val="none" w:sz="0" w:space="0" w:color="auto"/>
        <w:right w:val="none" w:sz="0" w:space="0" w:color="auto"/>
      </w:divBdr>
      <w:divsChild>
        <w:div w:id="394671345">
          <w:marLeft w:val="547"/>
          <w:marRight w:val="0"/>
          <w:marTop w:val="115"/>
          <w:marBottom w:val="0"/>
          <w:divBdr>
            <w:top w:val="none" w:sz="0" w:space="0" w:color="auto"/>
            <w:left w:val="none" w:sz="0" w:space="0" w:color="auto"/>
            <w:bottom w:val="none" w:sz="0" w:space="0" w:color="auto"/>
            <w:right w:val="none" w:sz="0" w:space="0" w:color="auto"/>
          </w:divBdr>
        </w:div>
        <w:div w:id="879825138">
          <w:marLeft w:val="547"/>
          <w:marRight w:val="0"/>
          <w:marTop w:val="115"/>
          <w:marBottom w:val="0"/>
          <w:divBdr>
            <w:top w:val="none" w:sz="0" w:space="0" w:color="auto"/>
            <w:left w:val="none" w:sz="0" w:space="0" w:color="auto"/>
            <w:bottom w:val="none" w:sz="0" w:space="0" w:color="auto"/>
            <w:right w:val="none" w:sz="0" w:space="0" w:color="auto"/>
          </w:divBdr>
        </w:div>
      </w:divsChild>
    </w:div>
    <w:div w:id="456803388">
      <w:bodyDiv w:val="1"/>
      <w:marLeft w:val="0"/>
      <w:marRight w:val="0"/>
      <w:marTop w:val="0"/>
      <w:marBottom w:val="0"/>
      <w:divBdr>
        <w:top w:val="none" w:sz="0" w:space="0" w:color="auto"/>
        <w:left w:val="none" w:sz="0" w:space="0" w:color="auto"/>
        <w:bottom w:val="none" w:sz="0" w:space="0" w:color="auto"/>
        <w:right w:val="none" w:sz="0" w:space="0" w:color="auto"/>
      </w:divBdr>
    </w:div>
    <w:div w:id="490606076">
      <w:bodyDiv w:val="1"/>
      <w:marLeft w:val="0"/>
      <w:marRight w:val="0"/>
      <w:marTop w:val="0"/>
      <w:marBottom w:val="0"/>
      <w:divBdr>
        <w:top w:val="none" w:sz="0" w:space="0" w:color="auto"/>
        <w:left w:val="none" w:sz="0" w:space="0" w:color="auto"/>
        <w:bottom w:val="none" w:sz="0" w:space="0" w:color="auto"/>
        <w:right w:val="none" w:sz="0" w:space="0" w:color="auto"/>
      </w:divBdr>
      <w:divsChild>
        <w:div w:id="1204100189">
          <w:marLeft w:val="547"/>
          <w:marRight w:val="0"/>
          <w:marTop w:val="115"/>
          <w:marBottom w:val="0"/>
          <w:divBdr>
            <w:top w:val="none" w:sz="0" w:space="0" w:color="auto"/>
            <w:left w:val="none" w:sz="0" w:space="0" w:color="auto"/>
            <w:bottom w:val="none" w:sz="0" w:space="0" w:color="auto"/>
            <w:right w:val="none" w:sz="0" w:space="0" w:color="auto"/>
          </w:divBdr>
        </w:div>
      </w:divsChild>
    </w:div>
    <w:div w:id="493224070">
      <w:bodyDiv w:val="1"/>
      <w:marLeft w:val="0"/>
      <w:marRight w:val="0"/>
      <w:marTop w:val="0"/>
      <w:marBottom w:val="0"/>
      <w:divBdr>
        <w:top w:val="none" w:sz="0" w:space="0" w:color="auto"/>
        <w:left w:val="none" w:sz="0" w:space="0" w:color="auto"/>
        <w:bottom w:val="none" w:sz="0" w:space="0" w:color="auto"/>
        <w:right w:val="none" w:sz="0" w:space="0" w:color="auto"/>
      </w:divBdr>
      <w:divsChild>
        <w:div w:id="2009289254">
          <w:marLeft w:val="1627"/>
          <w:marRight w:val="0"/>
          <w:marTop w:val="72"/>
          <w:marBottom w:val="0"/>
          <w:divBdr>
            <w:top w:val="none" w:sz="0" w:space="0" w:color="auto"/>
            <w:left w:val="none" w:sz="0" w:space="0" w:color="auto"/>
            <w:bottom w:val="none" w:sz="0" w:space="0" w:color="auto"/>
            <w:right w:val="none" w:sz="0" w:space="0" w:color="auto"/>
          </w:divBdr>
        </w:div>
      </w:divsChild>
    </w:div>
    <w:div w:id="501625009">
      <w:bodyDiv w:val="1"/>
      <w:marLeft w:val="0"/>
      <w:marRight w:val="0"/>
      <w:marTop w:val="0"/>
      <w:marBottom w:val="0"/>
      <w:divBdr>
        <w:top w:val="none" w:sz="0" w:space="0" w:color="auto"/>
        <w:left w:val="none" w:sz="0" w:space="0" w:color="auto"/>
        <w:bottom w:val="none" w:sz="0" w:space="0" w:color="auto"/>
        <w:right w:val="none" w:sz="0" w:space="0" w:color="auto"/>
      </w:divBdr>
      <w:divsChild>
        <w:div w:id="211310098">
          <w:marLeft w:val="547"/>
          <w:marRight w:val="0"/>
          <w:marTop w:val="86"/>
          <w:marBottom w:val="0"/>
          <w:divBdr>
            <w:top w:val="none" w:sz="0" w:space="0" w:color="auto"/>
            <w:left w:val="none" w:sz="0" w:space="0" w:color="auto"/>
            <w:bottom w:val="none" w:sz="0" w:space="0" w:color="auto"/>
            <w:right w:val="none" w:sz="0" w:space="0" w:color="auto"/>
          </w:divBdr>
        </w:div>
      </w:divsChild>
    </w:div>
    <w:div w:id="514853375">
      <w:bodyDiv w:val="1"/>
      <w:marLeft w:val="0"/>
      <w:marRight w:val="0"/>
      <w:marTop w:val="0"/>
      <w:marBottom w:val="0"/>
      <w:divBdr>
        <w:top w:val="none" w:sz="0" w:space="0" w:color="auto"/>
        <w:left w:val="none" w:sz="0" w:space="0" w:color="auto"/>
        <w:bottom w:val="none" w:sz="0" w:space="0" w:color="auto"/>
        <w:right w:val="none" w:sz="0" w:space="0" w:color="auto"/>
      </w:divBdr>
      <w:divsChild>
        <w:div w:id="1678191954">
          <w:marLeft w:val="446"/>
          <w:marRight w:val="0"/>
          <w:marTop w:val="240"/>
          <w:marBottom w:val="0"/>
          <w:divBdr>
            <w:top w:val="none" w:sz="0" w:space="0" w:color="auto"/>
            <w:left w:val="none" w:sz="0" w:space="0" w:color="auto"/>
            <w:bottom w:val="none" w:sz="0" w:space="0" w:color="auto"/>
            <w:right w:val="none" w:sz="0" w:space="0" w:color="auto"/>
          </w:divBdr>
        </w:div>
        <w:div w:id="388383619">
          <w:marLeft w:val="1267"/>
          <w:marRight w:val="0"/>
          <w:marTop w:val="180"/>
          <w:marBottom w:val="0"/>
          <w:divBdr>
            <w:top w:val="none" w:sz="0" w:space="0" w:color="auto"/>
            <w:left w:val="none" w:sz="0" w:space="0" w:color="auto"/>
            <w:bottom w:val="none" w:sz="0" w:space="0" w:color="auto"/>
            <w:right w:val="none" w:sz="0" w:space="0" w:color="auto"/>
          </w:divBdr>
        </w:div>
      </w:divsChild>
    </w:div>
    <w:div w:id="526454546">
      <w:bodyDiv w:val="1"/>
      <w:marLeft w:val="0"/>
      <w:marRight w:val="0"/>
      <w:marTop w:val="0"/>
      <w:marBottom w:val="0"/>
      <w:divBdr>
        <w:top w:val="none" w:sz="0" w:space="0" w:color="auto"/>
        <w:left w:val="none" w:sz="0" w:space="0" w:color="auto"/>
        <w:bottom w:val="none" w:sz="0" w:space="0" w:color="auto"/>
        <w:right w:val="none" w:sz="0" w:space="0" w:color="auto"/>
      </w:divBdr>
    </w:div>
    <w:div w:id="528884213">
      <w:bodyDiv w:val="1"/>
      <w:marLeft w:val="0"/>
      <w:marRight w:val="0"/>
      <w:marTop w:val="0"/>
      <w:marBottom w:val="0"/>
      <w:divBdr>
        <w:top w:val="none" w:sz="0" w:space="0" w:color="auto"/>
        <w:left w:val="none" w:sz="0" w:space="0" w:color="auto"/>
        <w:bottom w:val="none" w:sz="0" w:space="0" w:color="auto"/>
        <w:right w:val="none" w:sz="0" w:space="0" w:color="auto"/>
      </w:divBdr>
    </w:div>
    <w:div w:id="538706821">
      <w:bodyDiv w:val="1"/>
      <w:marLeft w:val="0"/>
      <w:marRight w:val="0"/>
      <w:marTop w:val="0"/>
      <w:marBottom w:val="0"/>
      <w:divBdr>
        <w:top w:val="none" w:sz="0" w:space="0" w:color="auto"/>
        <w:left w:val="none" w:sz="0" w:space="0" w:color="auto"/>
        <w:bottom w:val="none" w:sz="0" w:space="0" w:color="auto"/>
        <w:right w:val="none" w:sz="0" w:space="0" w:color="auto"/>
      </w:divBdr>
      <w:divsChild>
        <w:div w:id="1227569640">
          <w:marLeft w:val="547"/>
          <w:marRight w:val="0"/>
          <w:marTop w:val="240"/>
          <w:marBottom w:val="0"/>
          <w:divBdr>
            <w:top w:val="none" w:sz="0" w:space="0" w:color="auto"/>
            <w:left w:val="none" w:sz="0" w:space="0" w:color="auto"/>
            <w:bottom w:val="none" w:sz="0" w:space="0" w:color="auto"/>
            <w:right w:val="none" w:sz="0" w:space="0" w:color="auto"/>
          </w:divBdr>
        </w:div>
      </w:divsChild>
    </w:div>
    <w:div w:id="557861539">
      <w:bodyDiv w:val="1"/>
      <w:marLeft w:val="0"/>
      <w:marRight w:val="0"/>
      <w:marTop w:val="0"/>
      <w:marBottom w:val="0"/>
      <w:divBdr>
        <w:top w:val="none" w:sz="0" w:space="0" w:color="auto"/>
        <w:left w:val="none" w:sz="0" w:space="0" w:color="auto"/>
        <w:bottom w:val="none" w:sz="0" w:space="0" w:color="auto"/>
        <w:right w:val="none" w:sz="0" w:space="0" w:color="auto"/>
      </w:divBdr>
    </w:div>
    <w:div w:id="558782385">
      <w:bodyDiv w:val="1"/>
      <w:marLeft w:val="0"/>
      <w:marRight w:val="0"/>
      <w:marTop w:val="0"/>
      <w:marBottom w:val="0"/>
      <w:divBdr>
        <w:top w:val="none" w:sz="0" w:space="0" w:color="auto"/>
        <w:left w:val="none" w:sz="0" w:space="0" w:color="auto"/>
        <w:bottom w:val="none" w:sz="0" w:space="0" w:color="auto"/>
        <w:right w:val="none" w:sz="0" w:space="0" w:color="auto"/>
      </w:divBdr>
    </w:div>
    <w:div w:id="559098188">
      <w:bodyDiv w:val="1"/>
      <w:marLeft w:val="0"/>
      <w:marRight w:val="0"/>
      <w:marTop w:val="0"/>
      <w:marBottom w:val="0"/>
      <w:divBdr>
        <w:top w:val="none" w:sz="0" w:space="0" w:color="auto"/>
        <w:left w:val="none" w:sz="0" w:space="0" w:color="auto"/>
        <w:bottom w:val="none" w:sz="0" w:space="0" w:color="auto"/>
        <w:right w:val="none" w:sz="0" w:space="0" w:color="auto"/>
      </w:divBdr>
    </w:div>
    <w:div w:id="572588450">
      <w:bodyDiv w:val="1"/>
      <w:marLeft w:val="0"/>
      <w:marRight w:val="0"/>
      <w:marTop w:val="0"/>
      <w:marBottom w:val="0"/>
      <w:divBdr>
        <w:top w:val="none" w:sz="0" w:space="0" w:color="auto"/>
        <w:left w:val="none" w:sz="0" w:space="0" w:color="auto"/>
        <w:bottom w:val="none" w:sz="0" w:space="0" w:color="auto"/>
        <w:right w:val="none" w:sz="0" w:space="0" w:color="auto"/>
      </w:divBdr>
      <w:divsChild>
        <w:div w:id="1594583805">
          <w:marLeft w:val="806"/>
          <w:marRight w:val="0"/>
          <w:marTop w:val="240"/>
          <w:marBottom w:val="0"/>
          <w:divBdr>
            <w:top w:val="none" w:sz="0" w:space="0" w:color="auto"/>
            <w:left w:val="none" w:sz="0" w:space="0" w:color="auto"/>
            <w:bottom w:val="none" w:sz="0" w:space="0" w:color="auto"/>
            <w:right w:val="none" w:sz="0" w:space="0" w:color="auto"/>
          </w:divBdr>
        </w:div>
      </w:divsChild>
    </w:div>
    <w:div w:id="600577317">
      <w:bodyDiv w:val="1"/>
      <w:marLeft w:val="0"/>
      <w:marRight w:val="0"/>
      <w:marTop w:val="0"/>
      <w:marBottom w:val="0"/>
      <w:divBdr>
        <w:top w:val="none" w:sz="0" w:space="0" w:color="auto"/>
        <w:left w:val="none" w:sz="0" w:space="0" w:color="auto"/>
        <w:bottom w:val="none" w:sz="0" w:space="0" w:color="auto"/>
        <w:right w:val="none" w:sz="0" w:space="0" w:color="auto"/>
      </w:divBdr>
      <w:divsChild>
        <w:div w:id="55513784">
          <w:marLeft w:val="432"/>
          <w:marRight w:val="0"/>
          <w:marTop w:val="240"/>
          <w:marBottom w:val="0"/>
          <w:divBdr>
            <w:top w:val="none" w:sz="0" w:space="0" w:color="auto"/>
            <w:left w:val="none" w:sz="0" w:space="0" w:color="auto"/>
            <w:bottom w:val="none" w:sz="0" w:space="0" w:color="auto"/>
            <w:right w:val="none" w:sz="0" w:space="0" w:color="auto"/>
          </w:divBdr>
        </w:div>
      </w:divsChild>
    </w:div>
    <w:div w:id="612204289">
      <w:bodyDiv w:val="1"/>
      <w:marLeft w:val="0"/>
      <w:marRight w:val="0"/>
      <w:marTop w:val="0"/>
      <w:marBottom w:val="0"/>
      <w:divBdr>
        <w:top w:val="none" w:sz="0" w:space="0" w:color="auto"/>
        <w:left w:val="none" w:sz="0" w:space="0" w:color="auto"/>
        <w:bottom w:val="none" w:sz="0" w:space="0" w:color="auto"/>
        <w:right w:val="none" w:sz="0" w:space="0" w:color="auto"/>
      </w:divBdr>
    </w:div>
    <w:div w:id="636910857">
      <w:bodyDiv w:val="1"/>
      <w:marLeft w:val="0"/>
      <w:marRight w:val="0"/>
      <w:marTop w:val="0"/>
      <w:marBottom w:val="0"/>
      <w:divBdr>
        <w:top w:val="none" w:sz="0" w:space="0" w:color="auto"/>
        <w:left w:val="none" w:sz="0" w:space="0" w:color="auto"/>
        <w:bottom w:val="none" w:sz="0" w:space="0" w:color="auto"/>
        <w:right w:val="none" w:sz="0" w:space="0" w:color="auto"/>
      </w:divBdr>
      <w:divsChild>
        <w:div w:id="134956251">
          <w:marLeft w:val="1166"/>
          <w:marRight w:val="0"/>
          <w:marTop w:val="72"/>
          <w:marBottom w:val="0"/>
          <w:divBdr>
            <w:top w:val="none" w:sz="0" w:space="0" w:color="auto"/>
            <w:left w:val="none" w:sz="0" w:space="0" w:color="auto"/>
            <w:bottom w:val="none" w:sz="0" w:space="0" w:color="auto"/>
            <w:right w:val="none" w:sz="0" w:space="0" w:color="auto"/>
          </w:divBdr>
        </w:div>
      </w:divsChild>
    </w:div>
    <w:div w:id="639656960">
      <w:bodyDiv w:val="1"/>
      <w:marLeft w:val="0"/>
      <w:marRight w:val="0"/>
      <w:marTop w:val="0"/>
      <w:marBottom w:val="0"/>
      <w:divBdr>
        <w:top w:val="none" w:sz="0" w:space="0" w:color="auto"/>
        <w:left w:val="none" w:sz="0" w:space="0" w:color="auto"/>
        <w:bottom w:val="none" w:sz="0" w:space="0" w:color="auto"/>
        <w:right w:val="none" w:sz="0" w:space="0" w:color="auto"/>
      </w:divBdr>
    </w:div>
    <w:div w:id="641931067">
      <w:bodyDiv w:val="1"/>
      <w:marLeft w:val="0"/>
      <w:marRight w:val="0"/>
      <w:marTop w:val="0"/>
      <w:marBottom w:val="0"/>
      <w:divBdr>
        <w:top w:val="none" w:sz="0" w:space="0" w:color="auto"/>
        <w:left w:val="none" w:sz="0" w:space="0" w:color="auto"/>
        <w:bottom w:val="none" w:sz="0" w:space="0" w:color="auto"/>
        <w:right w:val="none" w:sz="0" w:space="0" w:color="auto"/>
      </w:divBdr>
      <w:divsChild>
        <w:div w:id="252327636">
          <w:marLeft w:val="1166"/>
          <w:marRight w:val="0"/>
          <w:marTop w:val="86"/>
          <w:marBottom w:val="0"/>
          <w:divBdr>
            <w:top w:val="none" w:sz="0" w:space="0" w:color="auto"/>
            <w:left w:val="none" w:sz="0" w:space="0" w:color="auto"/>
            <w:bottom w:val="none" w:sz="0" w:space="0" w:color="auto"/>
            <w:right w:val="none" w:sz="0" w:space="0" w:color="auto"/>
          </w:divBdr>
        </w:div>
        <w:div w:id="1693798258">
          <w:marLeft w:val="1800"/>
          <w:marRight w:val="0"/>
          <w:marTop w:val="86"/>
          <w:marBottom w:val="0"/>
          <w:divBdr>
            <w:top w:val="none" w:sz="0" w:space="0" w:color="auto"/>
            <w:left w:val="none" w:sz="0" w:space="0" w:color="auto"/>
            <w:bottom w:val="none" w:sz="0" w:space="0" w:color="auto"/>
            <w:right w:val="none" w:sz="0" w:space="0" w:color="auto"/>
          </w:divBdr>
        </w:div>
        <w:div w:id="339166253">
          <w:marLeft w:val="1800"/>
          <w:marRight w:val="0"/>
          <w:marTop w:val="86"/>
          <w:marBottom w:val="0"/>
          <w:divBdr>
            <w:top w:val="none" w:sz="0" w:space="0" w:color="auto"/>
            <w:left w:val="none" w:sz="0" w:space="0" w:color="auto"/>
            <w:bottom w:val="none" w:sz="0" w:space="0" w:color="auto"/>
            <w:right w:val="none" w:sz="0" w:space="0" w:color="auto"/>
          </w:divBdr>
        </w:div>
        <w:div w:id="1488593702">
          <w:marLeft w:val="1166"/>
          <w:marRight w:val="0"/>
          <w:marTop w:val="86"/>
          <w:marBottom w:val="0"/>
          <w:divBdr>
            <w:top w:val="none" w:sz="0" w:space="0" w:color="auto"/>
            <w:left w:val="none" w:sz="0" w:space="0" w:color="auto"/>
            <w:bottom w:val="none" w:sz="0" w:space="0" w:color="auto"/>
            <w:right w:val="none" w:sz="0" w:space="0" w:color="auto"/>
          </w:divBdr>
        </w:div>
        <w:div w:id="1421826280">
          <w:marLeft w:val="1800"/>
          <w:marRight w:val="0"/>
          <w:marTop w:val="86"/>
          <w:marBottom w:val="0"/>
          <w:divBdr>
            <w:top w:val="none" w:sz="0" w:space="0" w:color="auto"/>
            <w:left w:val="none" w:sz="0" w:space="0" w:color="auto"/>
            <w:bottom w:val="none" w:sz="0" w:space="0" w:color="auto"/>
            <w:right w:val="none" w:sz="0" w:space="0" w:color="auto"/>
          </w:divBdr>
        </w:div>
        <w:div w:id="2093311459">
          <w:marLeft w:val="1800"/>
          <w:marRight w:val="0"/>
          <w:marTop w:val="86"/>
          <w:marBottom w:val="0"/>
          <w:divBdr>
            <w:top w:val="none" w:sz="0" w:space="0" w:color="auto"/>
            <w:left w:val="none" w:sz="0" w:space="0" w:color="auto"/>
            <w:bottom w:val="none" w:sz="0" w:space="0" w:color="auto"/>
            <w:right w:val="none" w:sz="0" w:space="0" w:color="auto"/>
          </w:divBdr>
        </w:div>
        <w:div w:id="219287705">
          <w:marLeft w:val="1166"/>
          <w:marRight w:val="0"/>
          <w:marTop w:val="86"/>
          <w:marBottom w:val="0"/>
          <w:divBdr>
            <w:top w:val="none" w:sz="0" w:space="0" w:color="auto"/>
            <w:left w:val="none" w:sz="0" w:space="0" w:color="auto"/>
            <w:bottom w:val="none" w:sz="0" w:space="0" w:color="auto"/>
            <w:right w:val="none" w:sz="0" w:space="0" w:color="auto"/>
          </w:divBdr>
        </w:div>
        <w:div w:id="323702136">
          <w:marLeft w:val="1166"/>
          <w:marRight w:val="0"/>
          <w:marTop w:val="86"/>
          <w:marBottom w:val="0"/>
          <w:divBdr>
            <w:top w:val="none" w:sz="0" w:space="0" w:color="auto"/>
            <w:left w:val="none" w:sz="0" w:space="0" w:color="auto"/>
            <w:bottom w:val="none" w:sz="0" w:space="0" w:color="auto"/>
            <w:right w:val="none" w:sz="0" w:space="0" w:color="auto"/>
          </w:divBdr>
        </w:div>
      </w:divsChild>
    </w:div>
    <w:div w:id="666522894">
      <w:bodyDiv w:val="1"/>
      <w:marLeft w:val="0"/>
      <w:marRight w:val="0"/>
      <w:marTop w:val="0"/>
      <w:marBottom w:val="0"/>
      <w:divBdr>
        <w:top w:val="none" w:sz="0" w:space="0" w:color="auto"/>
        <w:left w:val="none" w:sz="0" w:space="0" w:color="auto"/>
        <w:bottom w:val="none" w:sz="0" w:space="0" w:color="auto"/>
        <w:right w:val="none" w:sz="0" w:space="0" w:color="auto"/>
      </w:divBdr>
    </w:div>
    <w:div w:id="693072846">
      <w:bodyDiv w:val="1"/>
      <w:marLeft w:val="0"/>
      <w:marRight w:val="0"/>
      <w:marTop w:val="0"/>
      <w:marBottom w:val="0"/>
      <w:divBdr>
        <w:top w:val="none" w:sz="0" w:space="0" w:color="auto"/>
        <w:left w:val="none" w:sz="0" w:space="0" w:color="auto"/>
        <w:bottom w:val="none" w:sz="0" w:space="0" w:color="auto"/>
        <w:right w:val="none" w:sz="0" w:space="0" w:color="auto"/>
      </w:divBdr>
    </w:div>
    <w:div w:id="698161528">
      <w:bodyDiv w:val="1"/>
      <w:marLeft w:val="0"/>
      <w:marRight w:val="0"/>
      <w:marTop w:val="0"/>
      <w:marBottom w:val="0"/>
      <w:divBdr>
        <w:top w:val="none" w:sz="0" w:space="0" w:color="auto"/>
        <w:left w:val="none" w:sz="0" w:space="0" w:color="auto"/>
        <w:bottom w:val="none" w:sz="0" w:space="0" w:color="auto"/>
        <w:right w:val="none" w:sz="0" w:space="0" w:color="auto"/>
      </w:divBdr>
    </w:div>
    <w:div w:id="739599178">
      <w:bodyDiv w:val="1"/>
      <w:marLeft w:val="0"/>
      <w:marRight w:val="0"/>
      <w:marTop w:val="0"/>
      <w:marBottom w:val="0"/>
      <w:divBdr>
        <w:top w:val="none" w:sz="0" w:space="0" w:color="auto"/>
        <w:left w:val="none" w:sz="0" w:space="0" w:color="auto"/>
        <w:bottom w:val="none" w:sz="0" w:space="0" w:color="auto"/>
        <w:right w:val="none" w:sz="0" w:space="0" w:color="auto"/>
      </w:divBdr>
    </w:div>
    <w:div w:id="812404806">
      <w:bodyDiv w:val="1"/>
      <w:marLeft w:val="0"/>
      <w:marRight w:val="0"/>
      <w:marTop w:val="0"/>
      <w:marBottom w:val="0"/>
      <w:divBdr>
        <w:top w:val="none" w:sz="0" w:space="0" w:color="auto"/>
        <w:left w:val="none" w:sz="0" w:space="0" w:color="auto"/>
        <w:bottom w:val="none" w:sz="0" w:space="0" w:color="auto"/>
        <w:right w:val="none" w:sz="0" w:space="0" w:color="auto"/>
      </w:divBdr>
      <w:divsChild>
        <w:div w:id="2061585898">
          <w:marLeft w:val="1267"/>
          <w:marRight w:val="0"/>
          <w:marTop w:val="180"/>
          <w:marBottom w:val="0"/>
          <w:divBdr>
            <w:top w:val="none" w:sz="0" w:space="0" w:color="auto"/>
            <w:left w:val="none" w:sz="0" w:space="0" w:color="auto"/>
            <w:bottom w:val="none" w:sz="0" w:space="0" w:color="auto"/>
            <w:right w:val="none" w:sz="0" w:space="0" w:color="auto"/>
          </w:divBdr>
        </w:div>
      </w:divsChild>
    </w:div>
    <w:div w:id="816191451">
      <w:bodyDiv w:val="1"/>
      <w:marLeft w:val="0"/>
      <w:marRight w:val="0"/>
      <w:marTop w:val="0"/>
      <w:marBottom w:val="0"/>
      <w:divBdr>
        <w:top w:val="none" w:sz="0" w:space="0" w:color="auto"/>
        <w:left w:val="none" w:sz="0" w:space="0" w:color="auto"/>
        <w:bottom w:val="none" w:sz="0" w:space="0" w:color="auto"/>
        <w:right w:val="none" w:sz="0" w:space="0" w:color="auto"/>
      </w:divBdr>
      <w:divsChild>
        <w:div w:id="382606906">
          <w:marLeft w:val="547"/>
          <w:marRight w:val="0"/>
          <w:marTop w:val="144"/>
          <w:marBottom w:val="0"/>
          <w:divBdr>
            <w:top w:val="none" w:sz="0" w:space="0" w:color="auto"/>
            <w:left w:val="none" w:sz="0" w:space="0" w:color="auto"/>
            <w:bottom w:val="none" w:sz="0" w:space="0" w:color="auto"/>
            <w:right w:val="none" w:sz="0" w:space="0" w:color="auto"/>
          </w:divBdr>
        </w:div>
      </w:divsChild>
    </w:div>
    <w:div w:id="820925663">
      <w:bodyDiv w:val="1"/>
      <w:marLeft w:val="0"/>
      <w:marRight w:val="0"/>
      <w:marTop w:val="0"/>
      <w:marBottom w:val="0"/>
      <w:divBdr>
        <w:top w:val="none" w:sz="0" w:space="0" w:color="auto"/>
        <w:left w:val="none" w:sz="0" w:space="0" w:color="auto"/>
        <w:bottom w:val="none" w:sz="0" w:space="0" w:color="auto"/>
        <w:right w:val="none" w:sz="0" w:space="0" w:color="auto"/>
      </w:divBdr>
    </w:div>
    <w:div w:id="831943031">
      <w:bodyDiv w:val="1"/>
      <w:marLeft w:val="0"/>
      <w:marRight w:val="0"/>
      <w:marTop w:val="0"/>
      <w:marBottom w:val="0"/>
      <w:divBdr>
        <w:top w:val="none" w:sz="0" w:space="0" w:color="auto"/>
        <w:left w:val="none" w:sz="0" w:space="0" w:color="auto"/>
        <w:bottom w:val="none" w:sz="0" w:space="0" w:color="auto"/>
        <w:right w:val="none" w:sz="0" w:space="0" w:color="auto"/>
      </w:divBdr>
      <w:divsChild>
        <w:div w:id="1531798456">
          <w:marLeft w:val="1195"/>
          <w:marRight w:val="0"/>
          <w:marTop w:val="72"/>
          <w:marBottom w:val="0"/>
          <w:divBdr>
            <w:top w:val="none" w:sz="0" w:space="0" w:color="auto"/>
            <w:left w:val="none" w:sz="0" w:space="0" w:color="auto"/>
            <w:bottom w:val="none" w:sz="0" w:space="0" w:color="auto"/>
            <w:right w:val="none" w:sz="0" w:space="0" w:color="auto"/>
          </w:divBdr>
        </w:div>
      </w:divsChild>
    </w:div>
    <w:div w:id="870342588">
      <w:bodyDiv w:val="1"/>
      <w:marLeft w:val="0"/>
      <w:marRight w:val="0"/>
      <w:marTop w:val="0"/>
      <w:marBottom w:val="0"/>
      <w:divBdr>
        <w:top w:val="none" w:sz="0" w:space="0" w:color="auto"/>
        <w:left w:val="none" w:sz="0" w:space="0" w:color="auto"/>
        <w:bottom w:val="none" w:sz="0" w:space="0" w:color="auto"/>
        <w:right w:val="none" w:sz="0" w:space="0" w:color="auto"/>
      </w:divBdr>
    </w:div>
    <w:div w:id="874317571">
      <w:bodyDiv w:val="1"/>
      <w:marLeft w:val="0"/>
      <w:marRight w:val="0"/>
      <w:marTop w:val="0"/>
      <w:marBottom w:val="0"/>
      <w:divBdr>
        <w:top w:val="none" w:sz="0" w:space="0" w:color="auto"/>
        <w:left w:val="none" w:sz="0" w:space="0" w:color="auto"/>
        <w:bottom w:val="none" w:sz="0" w:space="0" w:color="auto"/>
        <w:right w:val="none" w:sz="0" w:space="0" w:color="auto"/>
      </w:divBdr>
    </w:div>
    <w:div w:id="890385452">
      <w:bodyDiv w:val="1"/>
      <w:marLeft w:val="0"/>
      <w:marRight w:val="0"/>
      <w:marTop w:val="0"/>
      <w:marBottom w:val="0"/>
      <w:divBdr>
        <w:top w:val="none" w:sz="0" w:space="0" w:color="auto"/>
        <w:left w:val="none" w:sz="0" w:space="0" w:color="auto"/>
        <w:bottom w:val="none" w:sz="0" w:space="0" w:color="auto"/>
        <w:right w:val="none" w:sz="0" w:space="0" w:color="auto"/>
      </w:divBdr>
      <w:divsChild>
        <w:div w:id="1080055699">
          <w:marLeft w:val="432"/>
          <w:marRight w:val="0"/>
          <w:marTop w:val="240"/>
          <w:marBottom w:val="0"/>
          <w:divBdr>
            <w:top w:val="none" w:sz="0" w:space="0" w:color="auto"/>
            <w:left w:val="none" w:sz="0" w:space="0" w:color="auto"/>
            <w:bottom w:val="none" w:sz="0" w:space="0" w:color="auto"/>
            <w:right w:val="none" w:sz="0" w:space="0" w:color="auto"/>
          </w:divBdr>
        </w:div>
      </w:divsChild>
    </w:div>
    <w:div w:id="916860489">
      <w:bodyDiv w:val="1"/>
      <w:marLeft w:val="0"/>
      <w:marRight w:val="0"/>
      <w:marTop w:val="0"/>
      <w:marBottom w:val="0"/>
      <w:divBdr>
        <w:top w:val="none" w:sz="0" w:space="0" w:color="auto"/>
        <w:left w:val="none" w:sz="0" w:space="0" w:color="auto"/>
        <w:bottom w:val="none" w:sz="0" w:space="0" w:color="auto"/>
        <w:right w:val="none" w:sz="0" w:space="0" w:color="auto"/>
      </w:divBdr>
      <w:divsChild>
        <w:div w:id="2034303885">
          <w:marLeft w:val="432"/>
          <w:marRight w:val="0"/>
          <w:marTop w:val="240"/>
          <w:marBottom w:val="0"/>
          <w:divBdr>
            <w:top w:val="none" w:sz="0" w:space="0" w:color="auto"/>
            <w:left w:val="none" w:sz="0" w:space="0" w:color="auto"/>
            <w:bottom w:val="none" w:sz="0" w:space="0" w:color="auto"/>
            <w:right w:val="none" w:sz="0" w:space="0" w:color="auto"/>
          </w:divBdr>
        </w:div>
      </w:divsChild>
    </w:div>
    <w:div w:id="922031816">
      <w:bodyDiv w:val="1"/>
      <w:marLeft w:val="0"/>
      <w:marRight w:val="0"/>
      <w:marTop w:val="0"/>
      <w:marBottom w:val="0"/>
      <w:divBdr>
        <w:top w:val="none" w:sz="0" w:space="0" w:color="auto"/>
        <w:left w:val="none" w:sz="0" w:space="0" w:color="auto"/>
        <w:bottom w:val="none" w:sz="0" w:space="0" w:color="auto"/>
        <w:right w:val="none" w:sz="0" w:space="0" w:color="auto"/>
      </w:divBdr>
    </w:div>
    <w:div w:id="926377948">
      <w:bodyDiv w:val="1"/>
      <w:marLeft w:val="0"/>
      <w:marRight w:val="0"/>
      <w:marTop w:val="0"/>
      <w:marBottom w:val="0"/>
      <w:divBdr>
        <w:top w:val="none" w:sz="0" w:space="0" w:color="auto"/>
        <w:left w:val="none" w:sz="0" w:space="0" w:color="auto"/>
        <w:bottom w:val="none" w:sz="0" w:space="0" w:color="auto"/>
        <w:right w:val="none" w:sz="0" w:space="0" w:color="auto"/>
      </w:divBdr>
      <w:divsChild>
        <w:div w:id="1669283772">
          <w:marLeft w:val="360"/>
          <w:marRight w:val="0"/>
          <w:marTop w:val="200"/>
          <w:marBottom w:val="0"/>
          <w:divBdr>
            <w:top w:val="none" w:sz="0" w:space="0" w:color="auto"/>
            <w:left w:val="none" w:sz="0" w:space="0" w:color="auto"/>
            <w:bottom w:val="none" w:sz="0" w:space="0" w:color="auto"/>
            <w:right w:val="none" w:sz="0" w:space="0" w:color="auto"/>
          </w:divBdr>
        </w:div>
      </w:divsChild>
    </w:div>
    <w:div w:id="931622947">
      <w:bodyDiv w:val="1"/>
      <w:marLeft w:val="0"/>
      <w:marRight w:val="0"/>
      <w:marTop w:val="0"/>
      <w:marBottom w:val="0"/>
      <w:divBdr>
        <w:top w:val="none" w:sz="0" w:space="0" w:color="auto"/>
        <w:left w:val="none" w:sz="0" w:space="0" w:color="auto"/>
        <w:bottom w:val="none" w:sz="0" w:space="0" w:color="auto"/>
        <w:right w:val="none" w:sz="0" w:space="0" w:color="auto"/>
      </w:divBdr>
    </w:div>
    <w:div w:id="980231905">
      <w:bodyDiv w:val="1"/>
      <w:marLeft w:val="0"/>
      <w:marRight w:val="0"/>
      <w:marTop w:val="0"/>
      <w:marBottom w:val="0"/>
      <w:divBdr>
        <w:top w:val="none" w:sz="0" w:space="0" w:color="auto"/>
        <w:left w:val="none" w:sz="0" w:space="0" w:color="auto"/>
        <w:bottom w:val="none" w:sz="0" w:space="0" w:color="auto"/>
        <w:right w:val="none" w:sz="0" w:space="0" w:color="auto"/>
      </w:divBdr>
      <w:divsChild>
        <w:div w:id="90017">
          <w:marLeft w:val="446"/>
          <w:marRight w:val="0"/>
          <w:marTop w:val="40"/>
          <w:marBottom w:val="0"/>
          <w:divBdr>
            <w:top w:val="none" w:sz="0" w:space="0" w:color="auto"/>
            <w:left w:val="none" w:sz="0" w:space="0" w:color="auto"/>
            <w:bottom w:val="none" w:sz="0" w:space="0" w:color="auto"/>
            <w:right w:val="none" w:sz="0" w:space="0" w:color="auto"/>
          </w:divBdr>
        </w:div>
        <w:div w:id="40591055">
          <w:marLeft w:val="446"/>
          <w:marRight w:val="0"/>
          <w:marTop w:val="40"/>
          <w:marBottom w:val="0"/>
          <w:divBdr>
            <w:top w:val="none" w:sz="0" w:space="0" w:color="auto"/>
            <w:left w:val="none" w:sz="0" w:space="0" w:color="auto"/>
            <w:bottom w:val="none" w:sz="0" w:space="0" w:color="auto"/>
            <w:right w:val="none" w:sz="0" w:space="0" w:color="auto"/>
          </w:divBdr>
        </w:div>
        <w:div w:id="359740370">
          <w:marLeft w:val="446"/>
          <w:marRight w:val="0"/>
          <w:marTop w:val="40"/>
          <w:marBottom w:val="0"/>
          <w:divBdr>
            <w:top w:val="none" w:sz="0" w:space="0" w:color="auto"/>
            <w:left w:val="none" w:sz="0" w:space="0" w:color="auto"/>
            <w:bottom w:val="none" w:sz="0" w:space="0" w:color="auto"/>
            <w:right w:val="none" w:sz="0" w:space="0" w:color="auto"/>
          </w:divBdr>
        </w:div>
        <w:div w:id="634024700">
          <w:marLeft w:val="446"/>
          <w:marRight w:val="0"/>
          <w:marTop w:val="40"/>
          <w:marBottom w:val="0"/>
          <w:divBdr>
            <w:top w:val="none" w:sz="0" w:space="0" w:color="auto"/>
            <w:left w:val="none" w:sz="0" w:space="0" w:color="auto"/>
            <w:bottom w:val="none" w:sz="0" w:space="0" w:color="auto"/>
            <w:right w:val="none" w:sz="0" w:space="0" w:color="auto"/>
          </w:divBdr>
        </w:div>
        <w:div w:id="1688092178">
          <w:marLeft w:val="446"/>
          <w:marRight w:val="0"/>
          <w:marTop w:val="40"/>
          <w:marBottom w:val="0"/>
          <w:divBdr>
            <w:top w:val="none" w:sz="0" w:space="0" w:color="auto"/>
            <w:left w:val="none" w:sz="0" w:space="0" w:color="auto"/>
            <w:bottom w:val="none" w:sz="0" w:space="0" w:color="auto"/>
            <w:right w:val="none" w:sz="0" w:space="0" w:color="auto"/>
          </w:divBdr>
        </w:div>
      </w:divsChild>
    </w:div>
    <w:div w:id="996768379">
      <w:bodyDiv w:val="1"/>
      <w:marLeft w:val="0"/>
      <w:marRight w:val="0"/>
      <w:marTop w:val="0"/>
      <w:marBottom w:val="0"/>
      <w:divBdr>
        <w:top w:val="none" w:sz="0" w:space="0" w:color="auto"/>
        <w:left w:val="none" w:sz="0" w:space="0" w:color="auto"/>
        <w:bottom w:val="none" w:sz="0" w:space="0" w:color="auto"/>
        <w:right w:val="none" w:sz="0" w:space="0" w:color="auto"/>
      </w:divBdr>
      <w:divsChild>
        <w:div w:id="325788953">
          <w:marLeft w:val="1166"/>
          <w:marRight w:val="0"/>
          <w:marTop w:val="96"/>
          <w:marBottom w:val="0"/>
          <w:divBdr>
            <w:top w:val="none" w:sz="0" w:space="0" w:color="auto"/>
            <w:left w:val="none" w:sz="0" w:space="0" w:color="auto"/>
            <w:bottom w:val="none" w:sz="0" w:space="0" w:color="auto"/>
            <w:right w:val="none" w:sz="0" w:space="0" w:color="auto"/>
          </w:divBdr>
        </w:div>
        <w:div w:id="1088504971">
          <w:marLeft w:val="547"/>
          <w:marRight w:val="0"/>
          <w:marTop w:val="115"/>
          <w:marBottom w:val="0"/>
          <w:divBdr>
            <w:top w:val="none" w:sz="0" w:space="0" w:color="auto"/>
            <w:left w:val="none" w:sz="0" w:space="0" w:color="auto"/>
            <w:bottom w:val="none" w:sz="0" w:space="0" w:color="auto"/>
            <w:right w:val="none" w:sz="0" w:space="0" w:color="auto"/>
          </w:divBdr>
        </w:div>
        <w:div w:id="1278289699">
          <w:marLeft w:val="1166"/>
          <w:marRight w:val="0"/>
          <w:marTop w:val="96"/>
          <w:marBottom w:val="0"/>
          <w:divBdr>
            <w:top w:val="none" w:sz="0" w:space="0" w:color="auto"/>
            <w:left w:val="none" w:sz="0" w:space="0" w:color="auto"/>
            <w:bottom w:val="none" w:sz="0" w:space="0" w:color="auto"/>
            <w:right w:val="none" w:sz="0" w:space="0" w:color="auto"/>
          </w:divBdr>
        </w:div>
        <w:div w:id="2094086741">
          <w:marLeft w:val="1166"/>
          <w:marRight w:val="0"/>
          <w:marTop w:val="96"/>
          <w:marBottom w:val="0"/>
          <w:divBdr>
            <w:top w:val="none" w:sz="0" w:space="0" w:color="auto"/>
            <w:left w:val="none" w:sz="0" w:space="0" w:color="auto"/>
            <w:bottom w:val="none" w:sz="0" w:space="0" w:color="auto"/>
            <w:right w:val="none" w:sz="0" w:space="0" w:color="auto"/>
          </w:divBdr>
        </w:div>
      </w:divsChild>
    </w:div>
    <w:div w:id="1003972666">
      <w:bodyDiv w:val="1"/>
      <w:marLeft w:val="0"/>
      <w:marRight w:val="0"/>
      <w:marTop w:val="0"/>
      <w:marBottom w:val="0"/>
      <w:divBdr>
        <w:top w:val="none" w:sz="0" w:space="0" w:color="auto"/>
        <w:left w:val="none" w:sz="0" w:space="0" w:color="auto"/>
        <w:bottom w:val="none" w:sz="0" w:space="0" w:color="auto"/>
        <w:right w:val="none" w:sz="0" w:space="0" w:color="auto"/>
      </w:divBdr>
      <w:divsChild>
        <w:div w:id="1885868211">
          <w:marLeft w:val="1166"/>
          <w:marRight w:val="0"/>
          <w:marTop w:val="125"/>
          <w:marBottom w:val="0"/>
          <w:divBdr>
            <w:top w:val="none" w:sz="0" w:space="0" w:color="auto"/>
            <w:left w:val="none" w:sz="0" w:space="0" w:color="auto"/>
            <w:bottom w:val="none" w:sz="0" w:space="0" w:color="auto"/>
            <w:right w:val="none" w:sz="0" w:space="0" w:color="auto"/>
          </w:divBdr>
        </w:div>
      </w:divsChild>
    </w:div>
    <w:div w:id="1004895601">
      <w:bodyDiv w:val="1"/>
      <w:marLeft w:val="0"/>
      <w:marRight w:val="0"/>
      <w:marTop w:val="0"/>
      <w:marBottom w:val="0"/>
      <w:divBdr>
        <w:top w:val="none" w:sz="0" w:space="0" w:color="auto"/>
        <w:left w:val="none" w:sz="0" w:space="0" w:color="auto"/>
        <w:bottom w:val="none" w:sz="0" w:space="0" w:color="auto"/>
        <w:right w:val="none" w:sz="0" w:space="0" w:color="auto"/>
      </w:divBdr>
      <w:divsChild>
        <w:div w:id="24841043">
          <w:marLeft w:val="1166"/>
          <w:marRight w:val="0"/>
          <w:marTop w:val="96"/>
          <w:marBottom w:val="0"/>
          <w:divBdr>
            <w:top w:val="none" w:sz="0" w:space="0" w:color="auto"/>
            <w:left w:val="none" w:sz="0" w:space="0" w:color="auto"/>
            <w:bottom w:val="none" w:sz="0" w:space="0" w:color="auto"/>
            <w:right w:val="none" w:sz="0" w:space="0" w:color="auto"/>
          </w:divBdr>
        </w:div>
        <w:div w:id="185794862">
          <w:marLeft w:val="1166"/>
          <w:marRight w:val="0"/>
          <w:marTop w:val="96"/>
          <w:marBottom w:val="0"/>
          <w:divBdr>
            <w:top w:val="none" w:sz="0" w:space="0" w:color="auto"/>
            <w:left w:val="none" w:sz="0" w:space="0" w:color="auto"/>
            <w:bottom w:val="none" w:sz="0" w:space="0" w:color="auto"/>
            <w:right w:val="none" w:sz="0" w:space="0" w:color="auto"/>
          </w:divBdr>
        </w:div>
        <w:div w:id="444232774">
          <w:marLeft w:val="1166"/>
          <w:marRight w:val="0"/>
          <w:marTop w:val="96"/>
          <w:marBottom w:val="0"/>
          <w:divBdr>
            <w:top w:val="none" w:sz="0" w:space="0" w:color="auto"/>
            <w:left w:val="none" w:sz="0" w:space="0" w:color="auto"/>
            <w:bottom w:val="none" w:sz="0" w:space="0" w:color="auto"/>
            <w:right w:val="none" w:sz="0" w:space="0" w:color="auto"/>
          </w:divBdr>
        </w:div>
        <w:div w:id="666371133">
          <w:marLeft w:val="1166"/>
          <w:marRight w:val="0"/>
          <w:marTop w:val="96"/>
          <w:marBottom w:val="0"/>
          <w:divBdr>
            <w:top w:val="none" w:sz="0" w:space="0" w:color="auto"/>
            <w:left w:val="none" w:sz="0" w:space="0" w:color="auto"/>
            <w:bottom w:val="none" w:sz="0" w:space="0" w:color="auto"/>
            <w:right w:val="none" w:sz="0" w:space="0" w:color="auto"/>
          </w:divBdr>
        </w:div>
        <w:div w:id="710105636">
          <w:marLeft w:val="547"/>
          <w:marRight w:val="0"/>
          <w:marTop w:val="115"/>
          <w:marBottom w:val="0"/>
          <w:divBdr>
            <w:top w:val="none" w:sz="0" w:space="0" w:color="auto"/>
            <w:left w:val="none" w:sz="0" w:space="0" w:color="auto"/>
            <w:bottom w:val="none" w:sz="0" w:space="0" w:color="auto"/>
            <w:right w:val="none" w:sz="0" w:space="0" w:color="auto"/>
          </w:divBdr>
        </w:div>
        <w:div w:id="2100901022">
          <w:marLeft w:val="1166"/>
          <w:marRight w:val="0"/>
          <w:marTop w:val="96"/>
          <w:marBottom w:val="0"/>
          <w:divBdr>
            <w:top w:val="none" w:sz="0" w:space="0" w:color="auto"/>
            <w:left w:val="none" w:sz="0" w:space="0" w:color="auto"/>
            <w:bottom w:val="none" w:sz="0" w:space="0" w:color="auto"/>
            <w:right w:val="none" w:sz="0" w:space="0" w:color="auto"/>
          </w:divBdr>
        </w:div>
      </w:divsChild>
    </w:div>
    <w:div w:id="1006438102">
      <w:bodyDiv w:val="1"/>
      <w:marLeft w:val="0"/>
      <w:marRight w:val="0"/>
      <w:marTop w:val="0"/>
      <w:marBottom w:val="0"/>
      <w:divBdr>
        <w:top w:val="none" w:sz="0" w:space="0" w:color="auto"/>
        <w:left w:val="none" w:sz="0" w:space="0" w:color="auto"/>
        <w:bottom w:val="none" w:sz="0" w:space="0" w:color="auto"/>
        <w:right w:val="none" w:sz="0" w:space="0" w:color="auto"/>
      </w:divBdr>
      <w:divsChild>
        <w:div w:id="262340871">
          <w:marLeft w:val="1886"/>
          <w:marRight w:val="0"/>
          <w:marTop w:val="115"/>
          <w:marBottom w:val="0"/>
          <w:divBdr>
            <w:top w:val="none" w:sz="0" w:space="0" w:color="auto"/>
            <w:left w:val="none" w:sz="0" w:space="0" w:color="auto"/>
            <w:bottom w:val="none" w:sz="0" w:space="0" w:color="auto"/>
            <w:right w:val="none" w:sz="0" w:space="0" w:color="auto"/>
          </w:divBdr>
        </w:div>
        <w:div w:id="357002611">
          <w:marLeft w:val="1886"/>
          <w:marRight w:val="0"/>
          <w:marTop w:val="115"/>
          <w:marBottom w:val="0"/>
          <w:divBdr>
            <w:top w:val="none" w:sz="0" w:space="0" w:color="auto"/>
            <w:left w:val="none" w:sz="0" w:space="0" w:color="auto"/>
            <w:bottom w:val="none" w:sz="0" w:space="0" w:color="auto"/>
            <w:right w:val="none" w:sz="0" w:space="0" w:color="auto"/>
          </w:divBdr>
        </w:div>
        <w:div w:id="465318949">
          <w:marLeft w:val="1886"/>
          <w:marRight w:val="0"/>
          <w:marTop w:val="115"/>
          <w:marBottom w:val="0"/>
          <w:divBdr>
            <w:top w:val="none" w:sz="0" w:space="0" w:color="auto"/>
            <w:left w:val="none" w:sz="0" w:space="0" w:color="auto"/>
            <w:bottom w:val="none" w:sz="0" w:space="0" w:color="auto"/>
            <w:right w:val="none" w:sz="0" w:space="0" w:color="auto"/>
          </w:divBdr>
        </w:div>
        <w:div w:id="801583499">
          <w:marLeft w:val="547"/>
          <w:marRight w:val="0"/>
          <w:marTop w:val="134"/>
          <w:marBottom w:val="0"/>
          <w:divBdr>
            <w:top w:val="none" w:sz="0" w:space="0" w:color="auto"/>
            <w:left w:val="none" w:sz="0" w:space="0" w:color="auto"/>
            <w:bottom w:val="none" w:sz="0" w:space="0" w:color="auto"/>
            <w:right w:val="none" w:sz="0" w:space="0" w:color="auto"/>
          </w:divBdr>
        </w:div>
        <w:div w:id="1395734904">
          <w:marLeft w:val="1166"/>
          <w:marRight w:val="0"/>
          <w:marTop w:val="115"/>
          <w:marBottom w:val="0"/>
          <w:divBdr>
            <w:top w:val="none" w:sz="0" w:space="0" w:color="auto"/>
            <w:left w:val="none" w:sz="0" w:space="0" w:color="auto"/>
            <w:bottom w:val="none" w:sz="0" w:space="0" w:color="auto"/>
            <w:right w:val="none" w:sz="0" w:space="0" w:color="auto"/>
          </w:divBdr>
        </w:div>
        <w:div w:id="1745255771">
          <w:marLeft w:val="1886"/>
          <w:marRight w:val="0"/>
          <w:marTop w:val="115"/>
          <w:marBottom w:val="0"/>
          <w:divBdr>
            <w:top w:val="none" w:sz="0" w:space="0" w:color="auto"/>
            <w:left w:val="none" w:sz="0" w:space="0" w:color="auto"/>
            <w:bottom w:val="none" w:sz="0" w:space="0" w:color="auto"/>
            <w:right w:val="none" w:sz="0" w:space="0" w:color="auto"/>
          </w:divBdr>
        </w:div>
        <w:div w:id="1952012575">
          <w:marLeft w:val="1166"/>
          <w:marRight w:val="0"/>
          <w:marTop w:val="115"/>
          <w:marBottom w:val="0"/>
          <w:divBdr>
            <w:top w:val="none" w:sz="0" w:space="0" w:color="auto"/>
            <w:left w:val="none" w:sz="0" w:space="0" w:color="auto"/>
            <w:bottom w:val="none" w:sz="0" w:space="0" w:color="auto"/>
            <w:right w:val="none" w:sz="0" w:space="0" w:color="auto"/>
          </w:divBdr>
        </w:div>
      </w:divsChild>
    </w:div>
    <w:div w:id="1019088390">
      <w:bodyDiv w:val="1"/>
      <w:marLeft w:val="0"/>
      <w:marRight w:val="0"/>
      <w:marTop w:val="0"/>
      <w:marBottom w:val="0"/>
      <w:divBdr>
        <w:top w:val="none" w:sz="0" w:space="0" w:color="auto"/>
        <w:left w:val="none" w:sz="0" w:space="0" w:color="auto"/>
        <w:bottom w:val="none" w:sz="0" w:space="0" w:color="auto"/>
        <w:right w:val="none" w:sz="0" w:space="0" w:color="auto"/>
      </w:divBdr>
    </w:div>
    <w:div w:id="1045717976">
      <w:bodyDiv w:val="1"/>
      <w:marLeft w:val="0"/>
      <w:marRight w:val="0"/>
      <w:marTop w:val="0"/>
      <w:marBottom w:val="0"/>
      <w:divBdr>
        <w:top w:val="none" w:sz="0" w:space="0" w:color="auto"/>
        <w:left w:val="none" w:sz="0" w:space="0" w:color="auto"/>
        <w:bottom w:val="none" w:sz="0" w:space="0" w:color="auto"/>
        <w:right w:val="none" w:sz="0" w:space="0" w:color="auto"/>
      </w:divBdr>
    </w:div>
    <w:div w:id="1069109047">
      <w:bodyDiv w:val="1"/>
      <w:marLeft w:val="0"/>
      <w:marRight w:val="0"/>
      <w:marTop w:val="0"/>
      <w:marBottom w:val="0"/>
      <w:divBdr>
        <w:top w:val="none" w:sz="0" w:space="0" w:color="auto"/>
        <w:left w:val="none" w:sz="0" w:space="0" w:color="auto"/>
        <w:bottom w:val="none" w:sz="0" w:space="0" w:color="auto"/>
        <w:right w:val="none" w:sz="0" w:space="0" w:color="auto"/>
      </w:divBdr>
      <w:divsChild>
        <w:div w:id="1036807552">
          <w:marLeft w:val="432"/>
          <w:marRight w:val="0"/>
          <w:marTop w:val="240"/>
          <w:marBottom w:val="0"/>
          <w:divBdr>
            <w:top w:val="none" w:sz="0" w:space="0" w:color="auto"/>
            <w:left w:val="none" w:sz="0" w:space="0" w:color="auto"/>
            <w:bottom w:val="none" w:sz="0" w:space="0" w:color="auto"/>
            <w:right w:val="none" w:sz="0" w:space="0" w:color="auto"/>
          </w:divBdr>
        </w:div>
        <w:div w:id="1182164774">
          <w:marLeft w:val="1267"/>
          <w:marRight w:val="0"/>
          <w:marTop w:val="180"/>
          <w:marBottom w:val="0"/>
          <w:divBdr>
            <w:top w:val="none" w:sz="0" w:space="0" w:color="auto"/>
            <w:left w:val="none" w:sz="0" w:space="0" w:color="auto"/>
            <w:bottom w:val="none" w:sz="0" w:space="0" w:color="auto"/>
            <w:right w:val="none" w:sz="0" w:space="0" w:color="auto"/>
          </w:divBdr>
        </w:div>
      </w:divsChild>
    </w:div>
    <w:div w:id="1078789652">
      <w:bodyDiv w:val="1"/>
      <w:marLeft w:val="0"/>
      <w:marRight w:val="0"/>
      <w:marTop w:val="0"/>
      <w:marBottom w:val="0"/>
      <w:divBdr>
        <w:top w:val="none" w:sz="0" w:space="0" w:color="auto"/>
        <w:left w:val="none" w:sz="0" w:space="0" w:color="auto"/>
        <w:bottom w:val="none" w:sz="0" w:space="0" w:color="auto"/>
        <w:right w:val="none" w:sz="0" w:space="0" w:color="auto"/>
      </w:divBdr>
    </w:div>
    <w:div w:id="1082679396">
      <w:bodyDiv w:val="1"/>
      <w:marLeft w:val="0"/>
      <w:marRight w:val="0"/>
      <w:marTop w:val="0"/>
      <w:marBottom w:val="0"/>
      <w:divBdr>
        <w:top w:val="none" w:sz="0" w:space="0" w:color="auto"/>
        <w:left w:val="none" w:sz="0" w:space="0" w:color="auto"/>
        <w:bottom w:val="none" w:sz="0" w:space="0" w:color="auto"/>
        <w:right w:val="none" w:sz="0" w:space="0" w:color="auto"/>
      </w:divBdr>
    </w:div>
    <w:div w:id="1106386036">
      <w:bodyDiv w:val="1"/>
      <w:marLeft w:val="0"/>
      <w:marRight w:val="0"/>
      <w:marTop w:val="0"/>
      <w:marBottom w:val="0"/>
      <w:divBdr>
        <w:top w:val="none" w:sz="0" w:space="0" w:color="auto"/>
        <w:left w:val="none" w:sz="0" w:space="0" w:color="auto"/>
        <w:bottom w:val="none" w:sz="0" w:space="0" w:color="auto"/>
        <w:right w:val="none" w:sz="0" w:space="0" w:color="auto"/>
      </w:divBdr>
      <w:divsChild>
        <w:div w:id="292563692">
          <w:marLeft w:val="1267"/>
          <w:marRight w:val="0"/>
          <w:marTop w:val="180"/>
          <w:marBottom w:val="180"/>
          <w:divBdr>
            <w:top w:val="none" w:sz="0" w:space="0" w:color="auto"/>
            <w:left w:val="none" w:sz="0" w:space="0" w:color="auto"/>
            <w:bottom w:val="none" w:sz="0" w:space="0" w:color="auto"/>
            <w:right w:val="none" w:sz="0" w:space="0" w:color="auto"/>
          </w:divBdr>
        </w:div>
        <w:div w:id="193740399">
          <w:marLeft w:val="1699"/>
          <w:marRight w:val="0"/>
          <w:marTop w:val="120"/>
          <w:marBottom w:val="180"/>
          <w:divBdr>
            <w:top w:val="none" w:sz="0" w:space="0" w:color="auto"/>
            <w:left w:val="none" w:sz="0" w:space="0" w:color="auto"/>
            <w:bottom w:val="none" w:sz="0" w:space="0" w:color="auto"/>
            <w:right w:val="none" w:sz="0" w:space="0" w:color="auto"/>
          </w:divBdr>
        </w:div>
      </w:divsChild>
    </w:div>
    <w:div w:id="1116564947">
      <w:bodyDiv w:val="1"/>
      <w:marLeft w:val="0"/>
      <w:marRight w:val="0"/>
      <w:marTop w:val="0"/>
      <w:marBottom w:val="0"/>
      <w:divBdr>
        <w:top w:val="none" w:sz="0" w:space="0" w:color="auto"/>
        <w:left w:val="none" w:sz="0" w:space="0" w:color="auto"/>
        <w:bottom w:val="none" w:sz="0" w:space="0" w:color="auto"/>
        <w:right w:val="none" w:sz="0" w:space="0" w:color="auto"/>
      </w:divBdr>
    </w:div>
    <w:div w:id="1132407668">
      <w:bodyDiv w:val="1"/>
      <w:marLeft w:val="0"/>
      <w:marRight w:val="0"/>
      <w:marTop w:val="0"/>
      <w:marBottom w:val="0"/>
      <w:divBdr>
        <w:top w:val="none" w:sz="0" w:space="0" w:color="auto"/>
        <w:left w:val="none" w:sz="0" w:space="0" w:color="auto"/>
        <w:bottom w:val="none" w:sz="0" w:space="0" w:color="auto"/>
        <w:right w:val="none" w:sz="0" w:space="0" w:color="auto"/>
      </w:divBdr>
    </w:div>
    <w:div w:id="1181042275">
      <w:bodyDiv w:val="1"/>
      <w:marLeft w:val="0"/>
      <w:marRight w:val="0"/>
      <w:marTop w:val="0"/>
      <w:marBottom w:val="0"/>
      <w:divBdr>
        <w:top w:val="none" w:sz="0" w:space="0" w:color="auto"/>
        <w:left w:val="none" w:sz="0" w:space="0" w:color="auto"/>
        <w:bottom w:val="none" w:sz="0" w:space="0" w:color="auto"/>
        <w:right w:val="none" w:sz="0" w:space="0" w:color="auto"/>
      </w:divBdr>
    </w:div>
    <w:div w:id="1209804445">
      <w:bodyDiv w:val="1"/>
      <w:marLeft w:val="0"/>
      <w:marRight w:val="0"/>
      <w:marTop w:val="0"/>
      <w:marBottom w:val="0"/>
      <w:divBdr>
        <w:top w:val="none" w:sz="0" w:space="0" w:color="auto"/>
        <w:left w:val="none" w:sz="0" w:space="0" w:color="auto"/>
        <w:bottom w:val="none" w:sz="0" w:space="0" w:color="auto"/>
        <w:right w:val="none" w:sz="0" w:space="0" w:color="auto"/>
      </w:divBdr>
      <w:divsChild>
        <w:div w:id="507402189">
          <w:marLeft w:val="432"/>
          <w:marRight w:val="0"/>
          <w:marTop w:val="240"/>
          <w:marBottom w:val="0"/>
          <w:divBdr>
            <w:top w:val="none" w:sz="0" w:space="0" w:color="auto"/>
            <w:left w:val="none" w:sz="0" w:space="0" w:color="auto"/>
            <w:bottom w:val="none" w:sz="0" w:space="0" w:color="auto"/>
            <w:right w:val="none" w:sz="0" w:space="0" w:color="auto"/>
          </w:divBdr>
        </w:div>
        <w:div w:id="1312056414">
          <w:marLeft w:val="432"/>
          <w:marRight w:val="0"/>
          <w:marTop w:val="240"/>
          <w:marBottom w:val="0"/>
          <w:divBdr>
            <w:top w:val="none" w:sz="0" w:space="0" w:color="auto"/>
            <w:left w:val="none" w:sz="0" w:space="0" w:color="auto"/>
            <w:bottom w:val="none" w:sz="0" w:space="0" w:color="auto"/>
            <w:right w:val="none" w:sz="0" w:space="0" w:color="auto"/>
          </w:divBdr>
        </w:div>
        <w:div w:id="1555657448">
          <w:marLeft w:val="432"/>
          <w:marRight w:val="0"/>
          <w:marTop w:val="240"/>
          <w:marBottom w:val="0"/>
          <w:divBdr>
            <w:top w:val="none" w:sz="0" w:space="0" w:color="auto"/>
            <w:left w:val="none" w:sz="0" w:space="0" w:color="auto"/>
            <w:bottom w:val="none" w:sz="0" w:space="0" w:color="auto"/>
            <w:right w:val="none" w:sz="0" w:space="0" w:color="auto"/>
          </w:divBdr>
        </w:div>
      </w:divsChild>
    </w:div>
    <w:div w:id="1215240772">
      <w:bodyDiv w:val="1"/>
      <w:marLeft w:val="0"/>
      <w:marRight w:val="0"/>
      <w:marTop w:val="0"/>
      <w:marBottom w:val="0"/>
      <w:divBdr>
        <w:top w:val="none" w:sz="0" w:space="0" w:color="auto"/>
        <w:left w:val="none" w:sz="0" w:space="0" w:color="auto"/>
        <w:bottom w:val="none" w:sz="0" w:space="0" w:color="auto"/>
        <w:right w:val="none" w:sz="0" w:space="0" w:color="auto"/>
      </w:divBdr>
      <w:divsChild>
        <w:div w:id="1316568051">
          <w:marLeft w:val="878"/>
          <w:marRight w:val="0"/>
          <w:marTop w:val="72"/>
          <w:marBottom w:val="0"/>
          <w:divBdr>
            <w:top w:val="none" w:sz="0" w:space="0" w:color="auto"/>
            <w:left w:val="none" w:sz="0" w:space="0" w:color="auto"/>
            <w:bottom w:val="none" w:sz="0" w:space="0" w:color="auto"/>
            <w:right w:val="none" w:sz="0" w:space="0" w:color="auto"/>
          </w:divBdr>
        </w:div>
        <w:div w:id="1238855349">
          <w:marLeft w:val="878"/>
          <w:marRight w:val="0"/>
          <w:marTop w:val="72"/>
          <w:marBottom w:val="0"/>
          <w:divBdr>
            <w:top w:val="none" w:sz="0" w:space="0" w:color="auto"/>
            <w:left w:val="none" w:sz="0" w:space="0" w:color="auto"/>
            <w:bottom w:val="none" w:sz="0" w:space="0" w:color="auto"/>
            <w:right w:val="none" w:sz="0" w:space="0" w:color="auto"/>
          </w:divBdr>
        </w:div>
      </w:divsChild>
    </w:div>
    <w:div w:id="1252161461">
      <w:bodyDiv w:val="1"/>
      <w:marLeft w:val="0"/>
      <w:marRight w:val="0"/>
      <w:marTop w:val="0"/>
      <w:marBottom w:val="0"/>
      <w:divBdr>
        <w:top w:val="none" w:sz="0" w:space="0" w:color="auto"/>
        <w:left w:val="none" w:sz="0" w:space="0" w:color="auto"/>
        <w:bottom w:val="none" w:sz="0" w:space="0" w:color="auto"/>
        <w:right w:val="none" w:sz="0" w:space="0" w:color="auto"/>
      </w:divBdr>
    </w:div>
    <w:div w:id="1258633676">
      <w:bodyDiv w:val="1"/>
      <w:marLeft w:val="0"/>
      <w:marRight w:val="0"/>
      <w:marTop w:val="0"/>
      <w:marBottom w:val="0"/>
      <w:divBdr>
        <w:top w:val="none" w:sz="0" w:space="0" w:color="auto"/>
        <w:left w:val="none" w:sz="0" w:space="0" w:color="auto"/>
        <w:bottom w:val="none" w:sz="0" w:space="0" w:color="auto"/>
        <w:right w:val="none" w:sz="0" w:space="0" w:color="auto"/>
      </w:divBdr>
    </w:div>
    <w:div w:id="1260066980">
      <w:bodyDiv w:val="1"/>
      <w:marLeft w:val="0"/>
      <w:marRight w:val="0"/>
      <w:marTop w:val="0"/>
      <w:marBottom w:val="0"/>
      <w:divBdr>
        <w:top w:val="none" w:sz="0" w:space="0" w:color="auto"/>
        <w:left w:val="none" w:sz="0" w:space="0" w:color="auto"/>
        <w:bottom w:val="none" w:sz="0" w:space="0" w:color="auto"/>
        <w:right w:val="none" w:sz="0" w:space="0" w:color="auto"/>
      </w:divBdr>
      <w:divsChild>
        <w:div w:id="116530924">
          <w:marLeft w:val="547"/>
          <w:marRight w:val="0"/>
          <w:marTop w:val="115"/>
          <w:marBottom w:val="0"/>
          <w:divBdr>
            <w:top w:val="none" w:sz="0" w:space="0" w:color="auto"/>
            <w:left w:val="none" w:sz="0" w:space="0" w:color="auto"/>
            <w:bottom w:val="none" w:sz="0" w:space="0" w:color="auto"/>
            <w:right w:val="none" w:sz="0" w:space="0" w:color="auto"/>
          </w:divBdr>
        </w:div>
        <w:div w:id="537201638">
          <w:marLeft w:val="547"/>
          <w:marRight w:val="0"/>
          <w:marTop w:val="115"/>
          <w:marBottom w:val="0"/>
          <w:divBdr>
            <w:top w:val="none" w:sz="0" w:space="0" w:color="auto"/>
            <w:left w:val="none" w:sz="0" w:space="0" w:color="auto"/>
            <w:bottom w:val="none" w:sz="0" w:space="0" w:color="auto"/>
            <w:right w:val="none" w:sz="0" w:space="0" w:color="auto"/>
          </w:divBdr>
        </w:div>
        <w:div w:id="1211452741">
          <w:marLeft w:val="547"/>
          <w:marRight w:val="0"/>
          <w:marTop w:val="115"/>
          <w:marBottom w:val="0"/>
          <w:divBdr>
            <w:top w:val="none" w:sz="0" w:space="0" w:color="auto"/>
            <w:left w:val="none" w:sz="0" w:space="0" w:color="auto"/>
            <w:bottom w:val="none" w:sz="0" w:space="0" w:color="auto"/>
            <w:right w:val="none" w:sz="0" w:space="0" w:color="auto"/>
          </w:divBdr>
        </w:div>
        <w:div w:id="1934780518">
          <w:marLeft w:val="547"/>
          <w:marRight w:val="0"/>
          <w:marTop w:val="115"/>
          <w:marBottom w:val="0"/>
          <w:divBdr>
            <w:top w:val="none" w:sz="0" w:space="0" w:color="auto"/>
            <w:left w:val="none" w:sz="0" w:space="0" w:color="auto"/>
            <w:bottom w:val="none" w:sz="0" w:space="0" w:color="auto"/>
            <w:right w:val="none" w:sz="0" w:space="0" w:color="auto"/>
          </w:divBdr>
        </w:div>
      </w:divsChild>
    </w:div>
    <w:div w:id="1263881297">
      <w:bodyDiv w:val="1"/>
      <w:marLeft w:val="0"/>
      <w:marRight w:val="0"/>
      <w:marTop w:val="0"/>
      <w:marBottom w:val="0"/>
      <w:divBdr>
        <w:top w:val="none" w:sz="0" w:space="0" w:color="auto"/>
        <w:left w:val="none" w:sz="0" w:space="0" w:color="auto"/>
        <w:bottom w:val="none" w:sz="0" w:space="0" w:color="auto"/>
        <w:right w:val="none" w:sz="0" w:space="0" w:color="auto"/>
      </w:divBdr>
      <w:divsChild>
        <w:div w:id="223562222">
          <w:marLeft w:val="547"/>
          <w:marRight w:val="0"/>
          <w:marTop w:val="115"/>
          <w:marBottom w:val="0"/>
          <w:divBdr>
            <w:top w:val="none" w:sz="0" w:space="0" w:color="auto"/>
            <w:left w:val="none" w:sz="0" w:space="0" w:color="auto"/>
            <w:bottom w:val="none" w:sz="0" w:space="0" w:color="auto"/>
            <w:right w:val="none" w:sz="0" w:space="0" w:color="auto"/>
          </w:divBdr>
        </w:div>
        <w:div w:id="664551132">
          <w:marLeft w:val="547"/>
          <w:marRight w:val="0"/>
          <w:marTop w:val="115"/>
          <w:marBottom w:val="0"/>
          <w:divBdr>
            <w:top w:val="none" w:sz="0" w:space="0" w:color="auto"/>
            <w:left w:val="none" w:sz="0" w:space="0" w:color="auto"/>
            <w:bottom w:val="none" w:sz="0" w:space="0" w:color="auto"/>
            <w:right w:val="none" w:sz="0" w:space="0" w:color="auto"/>
          </w:divBdr>
        </w:div>
        <w:div w:id="1142045139">
          <w:marLeft w:val="547"/>
          <w:marRight w:val="0"/>
          <w:marTop w:val="115"/>
          <w:marBottom w:val="0"/>
          <w:divBdr>
            <w:top w:val="none" w:sz="0" w:space="0" w:color="auto"/>
            <w:left w:val="none" w:sz="0" w:space="0" w:color="auto"/>
            <w:bottom w:val="none" w:sz="0" w:space="0" w:color="auto"/>
            <w:right w:val="none" w:sz="0" w:space="0" w:color="auto"/>
          </w:divBdr>
        </w:div>
      </w:divsChild>
    </w:div>
    <w:div w:id="1299190136">
      <w:bodyDiv w:val="1"/>
      <w:marLeft w:val="0"/>
      <w:marRight w:val="0"/>
      <w:marTop w:val="0"/>
      <w:marBottom w:val="0"/>
      <w:divBdr>
        <w:top w:val="none" w:sz="0" w:space="0" w:color="auto"/>
        <w:left w:val="none" w:sz="0" w:space="0" w:color="auto"/>
        <w:bottom w:val="none" w:sz="0" w:space="0" w:color="auto"/>
        <w:right w:val="none" w:sz="0" w:space="0" w:color="auto"/>
      </w:divBdr>
      <w:divsChild>
        <w:div w:id="650014505">
          <w:marLeft w:val="432"/>
          <w:marRight w:val="0"/>
          <w:marTop w:val="240"/>
          <w:marBottom w:val="0"/>
          <w:divBdr>
            <w:top w:val="none" w:sz="0" w:space="0" w:color="auto"/>
            <w:left w:val="none" w:sz="0" w:space="0" w:color="auto"/>
            <w:bottom w:val="none" w:sz="0" w:space="0" w:color="auto"/>
            <w:right w:val="none" w:sz="0" w:space="0" w:color="auto"/>
          </w:divBdr>
        </w:div>
        <w:div w:id="982196291">
          <w:marLeft w:val="432"/>
          <w:marRight w:val="0"/>
          <w:marTop w:val="240"/>
          <w:marBottom w:val="0"/>
          <w:divBdr>
            <w:top w:val="none" w:sz="0" w:space="0" w:color="auto"/>
            <w:left w:val="none" w:sz="0" w:space="0" w:color="auto"/>
            <w:bottom w:val="none" w:sz="0" w:space="0" w:color="auto"/>
            <w:right w:val="none" w:sz="0" w:space="0" w:color="auto"/>
          </w:divBdr>
        </w:div>
      </w:divsChild>
    </w:div>
    <w:div w:id="1303543073">
      <w:bodyDiv w:val="1"/>
      <w:marLeft w:val="0"/>
      <w:marRight w:val="0"/>
      <w:marTop w:val="0"/>
      <w:marBottom w:val="0"/>
      <w:divBdr>
        <w:top w:val="none" w:sz="0" w:space="0" w:color="auto"/>
        <w:left w:val="none" w:sz="0" w:space="0" w:color="auto"/>
        <w:bottom w:val="none" w:sz="0" w:space="0" w:color="auto"/>
        <w:right w:val="none" w:sz="0" w:space="0" w:color="auto"/>
      </w:divBdr>
    </w:div>
    <w:div w:id="1310480207">
      <w:bodyDiv w:val="1"/>
      <w:marLeft w:val="0"/>
      <w:marRight w:val="0"/>
      <w:marTop w:val="0"/>
      <w:marBottom w:val="0"/>
      <w:divBdr>
        <w:top w:val="none" w:sz="0" w:space="0" w:color="auto"/>
        <w:left w:val="none" w:sz="0" w:space="0" w:color="auto"/>
        <w:bottom w:val="none" w:sz="0" w:space="0" w:color="auto"/>
        <w:right w:val="none" w:sz="0" w:space="0" w:color="auto"/>
      </w:divBdr>
    </w:div>
    <w:div w:id="1315253716">
      <w:bodyDiv w:val="1"/>
      <w:marLeft w:val="0"/>
      <w:marRight w:val="0"/>
      <w:marTop w:val="0"/>
      <w:marBottom w:val="0"/>
      <w:divBdr>
        <w:top w:val="none" w:sz="0" w:space="0" w:color="auto"/>
        <w:left w:val="none" w:sz="0" w:space="0" w:color="auto"/>
        <w:bottom w:val="none" w:sz="0" w:space="0" w:color="auto"/>
        <w:right w:val="none" w:sz="0" w:space="0" w:color="auto"/>
      </w:divBdr>
      <w:divsChild>
        <w:div w:id="70008942">
          <w:marLeft w:val="1166"/>
          <w:marRight w:val="0"/>
          <w:marTop w:val="96"/>
          <w:marBottom w:val="0"/>
          <w:divBdr>
            <w:top w:val="none" w:sz="0" w:space="0" w:color="auto"/>
            <w:left w:val="none" w:sz="0" w:space="0" w:color="auto"/>
            <w:bottom w:val="none" w:sz="0" w:space="0" w:color="auto"/>
            <w:right w:val="none" w:sz="0" w:space="0" w:color="auto"/>
          </w:divBdr>
        </w:div>
        <w:div w:id="170295188">
          <w:marLeft w:val="1166"/>
          <w:marRight w:val="0"/>
          <w:marTop w:val="96"/>
          <w:marBottom w:val="0"/>
          <w:divBdr>
            <w:top w:val="none" w:sz="0" w:space="0" w:color="auto"/>
            <w:left w:val="none" w:sz="0" w:space="0" w:color="auto"/>
            <w:bottom w:val="none" w:sz="0" w:space="0" w:color="auto"/>
            <w:right w:val="none" w:sz="0" w:space="0" w:color="auto"/>
          </w:divBdr>
        </w:div>
        <w:div w:id="1660421978">
          <w:marLeft w:val="1166"/>
          <w:marRight w:val="0"/>
          <w:marTop w:val="96"/>
          <w:marBottom w:val="0"/>
          <w:divBdr>
            <w:top w:val="none" w:sz="0" w:space="0" w:color="auto"/>
            <w:left w:val="none" w:sz="0" w:space="0" w:color="auto"/>
            <w:bottom w:val="none" w:sz="0" w:space="0" w:color="auto"/>
            <w:right w:val="none" w:sz="0" w:space="0" w:color="auto"/>
          </w:divBdr>
        </w:div>
        <w:div w:id="1703945362">
          <w:marLeft w:val="547"/>
          <w:marRight w:val="0"/>
          <w:marTop w:val="106"/>
          <w:marBottom w:val="0"/>
          <w:divBdr>
            <w:top w:val="none" w:sz="0" w:space="0" w:color="auto"/>
            <w:left w:val="none" w:sz="0" w:space="0" w:color="auto"/>
            <w:bottom w:val="none" w:sz="0" w:space="0" w:color="auto"/>
            <w:right w:val="none" w:sz="0" w:space="0" w:color="auto"/>
          </w:divBdr>
        </w:div>
      </w:divsChild>
    </w:div>
    <w:div w:id="1362702962">
      <w:bodyDiv w:val="1"/>
      <w:marLeft w:val="0"/>
      <w:marRight w:val="0"/>
      <w:marTop w:val="0"/>
      <w:marBottom w:val="0"/>
      <w:divBdr>
        <w:top w:val="none" w:sz="0" w:space="0" w:color="auto"/>
        <w:left w:val="none" w:sz="0" w:space="0" w:color="auto"/>
        <w:bottom w:val="none" w:sz="0" w:space="0" w:color="auto"/>
        <w:right w:val="none" w:sz="0" w:space="0" w:color="auto"/>
      </w:divBdr>
    </w:div>
    <w:div w:id="1364557364">
      <w:bodyDiv w:val="1"/>
      <w:marLeft w:val="0"/>
      <w:marRight w:val="0"/>
      <w:marTop w:val="0"/>
      <w:marBottom w:val="0"/>
      <w:divBdr>
        <w:top w:val="none" w:sz="0" w:space="0" w:color="auto"/>
        <w:left w:val="none" w:sz="0" w:space="0" w:color="auto"/>
        <w:bottom w:val="none" w:sz="0" w:space="0" w:color="auto"/>
        <w:right w:val="none" w:sz="0" w:space="0" w:color="auto"/>
      </w:divBdr>
    </w:div>
    <w:div w:id="1370715148">
      <w:bodyDiv w:val="1"/>
      <w:marLeft w:val="0"/>
      <w:marRight w:val="0"/>
      <w:marTop w:val="0"/>
      <w:marBottom w:val="0"/>
      <w:divBdr>
        <w:top w:val="none" w:sz="0" w:space="0" w:color="auto"/>
        <w:left w:val="none" w:sz="0" w:space="0" w:color="auto"/>
        <w:bottom w:val="none" w:sz="0" w:space="0" w:color="auto"/>
        <w:right w:val="none" w:sz="0" w:space="0" w:color="auto"/>
      </w:divBdr>
    </w:div>
    <w:div w:id="1403797672">
      <w:bodyDiv w:val="1"/>
      <w:marLeft w:val="0"/>
      <w:marRight w:val="0"/>
      <w:marTop w:val="0"/>
      <w:marBottom w:val="0"/>
      <w:divBdr>
        <w:top w:val="none" w:sz="0" w:space="0" w:color="auto"/>
        <w:left w:val="none" w:sz="0" w:space="0" w:color="auto"/>
        <w:bottom w:val="none" w:sz="0" w:space="0" w:color="auto"/>
        <w:right w:val="none" w:sz="0" w:space="0" w:color="auto"/>
      </w:divBdr>
    </w:div>
    <w:div w:id="1410618316">
      <w:bodyDiv w:val="1"/>
      <w:marLeft w:val="0"/>
      <w:marRight w:val="0"/>
      <w:marTop w:val="0"/>
      <w:marBottom w:val="0"/>
      <w:divBdr>
        <w:top w:val="none" w:sz="0" w:space="0" w:color="auto"/>
        <w:left w:val="none" w:sz="0" w:space="0" w:color="auto"/>
        <w:bottom w:val="none" w:sz="0" w:space="0" w:color="auto"/>
        <w:right w:val="none" w:sz="0" w:space="0" w:color="auto"/>
      </w:divBdr>
      <w:divsChild>
        <w:div w:id="1942031326">
          <w:marLeft w:val="547"/>
          <w:marRight w:val="0"/>
          <w:marTop w:val="0"/>
          <w:marBottom w:val="0"/>
          <w:divBdr>
            <w:top w:val="none" w:sz="0" w:space="0" w:color="auto"/>
            <w:left w:val="none" w:sz="0" w:space="0" w:color="auto"/>
            <w:bottom w:val="none" w:sz="0" w:space="0" w:color="auto"/>
            <w:right w:val="none" w:sz="0" w:space="0" w:color="auto"/>
          </w:divBdr>
        </w:div>
      </w:divsChild>
    </w:div>
    <w:div w:id="1413971243">
      <w:bodyDiv w:val="1"/>
      <w:marLeft w:val="0"/>
      <w:marRight w:val="0"/>
      <w:marTop w:val="0"/>
      <w:marBottom w:val="0"/>
      <w:divBdr>
        <w:top w:val="none" w:sz="0" w:space="0" w:color="auto"/>
        <w:left w:val="none" w:sz="0" w:space="0" w:color="auto"/>
        <w:bottom w:val="none" w:sz="0" w:space="0" w:color="auto"/>
        <w:right w:val="none" w:sz="0" w:space="0" w:color="auto"/>
      </w:divBdr>
      <w:divsChild>
        <w:div w:id="1540127174">
          <w:marLeft w:val="1267"/>
          <w:marRight w:val="0"/>
          <w:marTop w:val="180"/>
          <w:marBottom w:val="180"/>
          <w:divBdr>
            <w:top w:val="none" w:sz="0" w:space="0" w:color="auto"/>
            <w:left w:val="none" w:sz="0" w:space="0" w:color="auto"/>
            <w:bottom w:val="none" w:sz="0" w:space="0" w:color="auto"/>
            <w:right w:val="none" w:sz="0" w:space="0" w:color="auto"/>
          </w:divBdr>
        </w:div>
      </w:divsChild>
    </w:div>
    <w:div w:id="1420786526">
      <w:bodyDiv w:val="1"/>
      <w:marLeft w:val="0"/>
      <w:marRight w:val="0"/>
      <w:marTop w:val="0"/>
      <w:marBottom w:val="0"/>
      <w:divBdr>
        <w:top w:val="none" w:sz="0" w:space="0" w:color="auto"/>
        <w:left w:val="none" w:sz="0" w:space="0" w:color="auto"/>
        <w:bottom w:val="none" w:sz="0" w:space="0" w:color="auto"/>
        <w:right w:val="none" w:sz="0" w:space="0" w:color="auto"/>
      </w:divBdr>
    </w:div>
    <w:div w:id="1440494083">
      <w:bodyDiv w:val="1"/>
      <w:marLeft w:val="0"/>
      <w:marRight w:val="0"/>
      <w:marTop w:val="0"/>
      <w:marBottom w:val="0"/>
      <w:divBdr>
        <w:top w:val="none" w:sz="0" w:space="0" w:color="auto"/>
        <w:left w:val="none" w:sz="0" w:space="0" w:color="auto"/>
        <w:bottom w:val="none" w:sz="0" w:space="0" w:color="auto"/>
        <w:right w:val="none" w:sz="0" w:space="0" w:color="auto"/>
      </w:divBdr>
      <w:divsChild>
        <w:div w:id="1766996288">
          <w:marLeft w:val="1166"/>
          <w:marRight w:val="0"/>
          <w:marTop w:val="72"/>
          <w:marBottom w:val="0"/>
          <w:divBdr>
            <w:top w:val="none" w:sz="0" w:space="0" w:color="auto"/>
            <w:left w:val="none" w:sz="0" w:space="0" w:color="auto"/>
            <w:bottom w:val="none" w:sz="0" w:space="0" w:color="auto"/>
            <w:right w:val="none" w:sz="0" w:space="0" w:color="auto"/>
          </w:divBdr>
        </w:div>
      </w:divsChild>
    </w:div>
    <w:div w:id="1447582667">
      <w:bodyDiv w:val="1"/>
      <w:marLeft w:val="0"/>
      <w:marRight w:val="0"/>
      <w:marTop w:val="0"/>
      <w:marBottom w:val="0"/>
      <w:divBdr>
        <w:top w:val="none" w:sz="0" w:space="0" w:color="auto"/>
        <w:left w:val="none" w:sz="0" w:space="0" w:color="auto"/>
        <w:bottom w:val="none" w:sz="0" w:space="0" w:color="auto"/>
        <w:right w:val="none" w:sz="0" w:space="0" w:color="auto"/>
      </w:divBdr>
      <w:divsChild>
        <w:div w:id="2103602673">
          <w:marLeft w:val="432"/>
          <w:marRight w:val="0"/>
          <w:marTop w:val="240"/>
          <w:marBottom w:val="180"/>
          <w:divBdr>
            <w:top w:val="none" w:sz="0" w:space="0" w:color="auto"/>
            <w:left w:val="none" w:sz="0" w:space="0" w:color="auto"/>
            <w:bottom w:val="none" w:sz="0" w:space="0" w:color="auto"/>
            <w:right w:val="none" w:sz="0" w:space="0" w:color="auto"/>
          </w:divBdr>
        </w:div>
      </w:divsChild>
    </w:div>
    <w:div w:id="1447967448">
      <w:bodyDiv w:val="1"/>
      <w:marLeft w:val="0"/>
      <w:marRight w:val="0"/>
      <w:marTop w:val="0"/>
      <w:marBottom w:val="0"/>
      <w:divBdr>
        <w:top w:val="none" w:sz="0" w:space="0" w:color="auto"/>
        <w:left w:val="none" w:sz="0" w:space="0" w:color="auto"/>
        <w:bottom w:val="none" w:sz="0" w:space="0" w:color="auto"/>
        <w:right w:val="none" w:sz="0" w:space="0" w:color="auto"/>
      </w:divBdr>
    </w:div>
    <w:div w:id="1448430422">
      <w:bodyDiv w:val="1"/>
      <w:marLeft w:val="0"/>
      <w:marRight w:val="0"/>
      <w:marTop w:val="0"/>
      <w:marBottom w:val="0"/>
      <w:divBdr>
        <w:top w:val="none" w:sz="0" w:space="0" w:color="auto"/>
        <w:left w:val="none" w:sz="0" w:space="0" w:color="auto"/>
        <w:bottom w:val="none" w:sz="0" w:space="0" w:color="auto"/>
        <w:right w:val="none" w:sz="0" w:space="0" w:color="auto"/>
      </w:divBdr>
    </w:div>
    <w:div w:id="1458991021">
      <w:bodyDiv w:val="1"/>
      <w:marLeft w:val="0"/>
      <w:marRight w:val="0"/>
      <w:marTop w:val="0"/>
      <w:marBottom w:val="0"/>
      <w:divBdr>
        <w:top w:val="none" w:sz="0" w:space="0" w:color="auto"/>
        <w:left w:val="none" w:sz="0" w:space="0" w:color="auto"/>
        <w:bottom w:val="none" w:sz="0" w:space="0" w:color="auto"/>
        <w:right w:val="none" w:sz="0" w:space="0" w:color="auto"/>
      </w:divBdr>
    </w:div>
    <w:div w:id="1467963768">
      <w:bodyDiv w:val="1"/>
      <w:marLeft w:val="0"/>
      <w:marRight w:val="0"/>
      <w:marTop w:val="0"/>
      <w:marBottom w:val="0"/>
      <w:divBdr>
        <w:top w:val="none" w:sz="0" w:space="0" w:color="auto"/>
        <w:left w:val="none" w:sz="0" w:space="0" w:color="auto"/>
        <w:bottom w:val="none" w:sz="0" w:space="0" w:color="auto"/>
        <w:right w:val="none" w:sz="0" w:space="0" w:color="auto"/>
      </w:divBdr>
    </w:div>
    <w:div w:id="1500266782">
      <w:bodyDiv w:val="1"/>
      <w:marLeft w:val="0"/>
      <w:marRight w:val="0"/>
      <w:marTop w:val="0"/>
      <w:marBottom w:val="0"/>
      <w:divBdr>
        <w:top w:val="none" w:sz="0" w:space="0" w:color="auto"/>
        <w:left w:val="none" w:sz="0" w:space="0" w:color="auto"/>
        <w:bottom w:val="none" w:sz="0" w:space="0" w:color="auto"/>
        <w:right w:val="none" w:sz="0" w:space="0" w:color="auto"/>
      </w:divBdr>
      <w:divsChild>
        <w:div w:id="1198661384">
          <w:marLeft w:val="806"/>
          <w:marRight w:val="0"/>
          <w:marTop w:val="240"/>
          <w:marBottom w:val="0"/>
          <w:divBdr>
            <w:top w:val="none" w:sz="0" w:space="0" w:color="auto"/>
            <w:left w:val="none" w:sz="0" w:space="0" w:color="auto"/>
            <w:bottom w:val="none" w:sz="0" w:space="0" w:color="auto"/>
            <w:right w:val="none" w:sz="0" w:space="0" w:color="auto"/>
          </w:divBdr>
        </w:div>
        <w:div w:id="1340158067">
          <w:marLeft w:val="1267"/>
          <w:marRight w:val="0"/>
          <w:marTop w:val="180"/>
          <w:marBottom w:val="0"/>
          <w:divBdr>
            <w:top w:val="none" w:sz="0" w:space="0" w:color="auto"/>
            <w:left w:val="none" w:sz="0" w:space="0" w:color="auto"/>
            <w:bottom w:val="none" w:sz="0" w:space="0" w:color="auto"/>
            <w:right w:val="none" w:sz="0" w:space="0" w:color="auto"/>
          </w:divBdr>
        </w:div>
        <w:div w:id="1177888298">
          <w:marLeft w:val="806"/>
          <w:marRight w:val="0"/>
          <w:marTop w:val="240"/>
          <w:marBottom w:val="0"/>
          <w:divBdr>
            <w:top w:val="none" w:sz="0" w:space="0" w:color="auto"/>
            <w:left w:val="none" w:sz="0" w:space="0" w:color="auto"/>
            <w:bottom w:val="none" w:sz="0" w:space="0" w:color="auto"/>
            <w:right w:val="none" w:sz="0" w:space="0" w:color="auto"/>
          </w:divBdr>
        </w:div>
        <w:div w:id="116721402">
          <w:marLeft w:val="806"/>
          <w:marRight w:val="0"/>
          <w:marTop w:val="240"/>
          <w:marBottom w:val="0"/>
          <w:divBdr>
            <w:top w:val="none" w:sz="0" w:space="0" w:color="auto"/>
            <w:left w:val="none" w:sz="0" w:space="0" w:color="auto"/>
            <w:bottom w:val="none" w:sz="0" w:space="0" w:color="auto"/>
            <w:right w:val="none" w:sz="0" w:space="0" w:color="auto"/>
          </w:divBdr>
        </w:div>
        <w:div w:id="1174539465">
          <w:marLeft w:val="1267"/>
          <w:marRight w:val="0"/>
          <w:marTop w:val="180"/>
          <w:marBottom w:val="0"/>
          <w:divBdr>
            <w:top w:val="none" w:sz="0" w:space="0" w:color="auto"/>
            <w:left w:val="none" w:sz="0" w:space="0" w:color="auto"/>
            <w:bottom w:val="none" w:sz="0" w:space="0" w:color="auto"/>
            <w:right w:val="none" w:sz="0" w:space="0" w:color="auto"/>
          </w:divBdr>
        </w:div>
        <w:div w:id="837425279">
          <w:marLeft w:val="1267"/>
          <w:marRight w:val="0"/>
          <w:marTop w:val="180"/>
          <w:marBottom w:val="0"/>
          <w:divBdr>
            <w:top w:val="none" w:sz="0" w:space="0" w:color="auto"/>
            <w:left w:val="none" w:sz="0" w:space="0" w:color="auto"/>
            <w:bottom w:val="none" w:sz="0" w:space="0" w:color="auto"/>
            <w:right w:val="none" w:sz="0" w:space="0" w:color="auto"/>
          </w:divBdr>
        </w:div>
      </w:divsChild>
    </w:div>
    <w:div w:id="1514492880">
      <w:bodyDiv w:val="1"/>
      <w:marLeft w:val="0"/>
      <w:marRight w:val="0"/>
      <w:marTop w:val="0"/>
      <w:marBottom w:val="0"/>
      <w:divBdr>
        <w:top w:val="none" w:sz="0" w:space="0" w:color="auto"/>
        <w:left w:val="none" w:sz="0" w:space="0" w:color="auto"/>
        <w:bottom w:val="none" w:sz="0" w:space="0" w:color="auto"/>
        <w:right w:val="none" w:sz="0" w:space="0" w:color="auto"/>
      </w:divBdr>
    </w:div>
    <w:div w:id="1534541756">
      <w:bodyDiv w:val="1"/>
      <w:marLeft w:val="0"/>
      <w:marRight w:val="0"/>
      <w:marTop w:val="0"/>
      <w:marBottom w:val="0"/>
      <w:divBdr>
        <w:top w:val="none" w:sz="0" w:space="0" w:color="auto"/>
        <w:left w:val="none" w:sz="0" w:space="0" w:color="auto"/>
        <w:bottom w:val="none" w:sz="0" w:space="0" w:color="auto"/>
        <w:right w:val="none" w:sz="0" w:space="0" w:color="auto"/>
      </w:divBdr>
    </w:div>
    <w:div w:id="1545411508">
      <w:bodyDiv w:val="1"/>
      <w:marLeft w:val="0"/>
      <w:marRight w:val="0"/>
      <w:marTop w:val="0"/>
      <w:marBottom w:val="0"/>
      <w:divBdr>
        <w:top w:val="none" w:sz="0" w:space="0" w:color="auto"/>
        <w:left w:val="none" w:sz="0" w:space="0" w:color="auto"/>
        <w:bottom w:val="none" w:sz="0" w:space="0" w:color="auto"/>
        <w:right w:val="none" w:sz="0" w:space="0" w:color="auto"/>
      </w:divBdr>
      <w:divsChild>
        <w:div w:id="510140567">
          <w:marLeft w:val="547"/>
          <w:marRight w:val="0"/>
          <w:marTop w:val="240"/>
          <w:marBottom w:val="0"/>
          <w:divBdr>
            <w:top w:val="none" w:sz="0" w:space="0" w:color="auto"/>
            <w:left w:val="none" w:sz="0" w:space="0" w:color="auto"/>
            <w:bottom w:val="none" w:sz="0" w:space="0" w:color="auto"/>
            <w:right w:val="none" w:sz="0" w:space="0" w:color="auto"/>
          </w:divBdr>
        </w:div>
      </w:divsChild>
    </w:div>
    <w:div w:id="1571185294">
      <w:bodyDiv w:val="1"/>
      <w:marLeft w:val="0"/>
      <w:marRight w:val="0"/>
      <w:marTop w:val="0"/>
      <w:marBottom w:val="0"/>
      <w:divBdr>
        <w:top w:val="none" w:sz="0" w:space="0" w:color="auto"/>
        <w:left w:val="none" w:sz="0" w:space="0" w:color="auto"/>
        <w:bottom w:val="none" w:sz="0" w:space="0" w:color="auto"/>
        <w:right w:val="none" w:sz="0" w:space="0" w:color="auto"/>
      </w:divBdr>
    </w:div>
    <w:div w:id="1586837574">
      <w:bodyDiv w:val="1"/>
      <w:marLeft w:val="0"/>
      <w:marRight w:val="0"/>
      <w:marTop w:val="0"/>
      <w:marBottom w:val="0"/>
      <w:divBdr>
        <w:top w:val="none" w:sz="0" w:space="0" w:color="auto"/>
        <w:left w:val="none" w:sz="0" w:space="0" w:color="auto"/>
        <w:bottom w:val="none" w:sz="0" w:space="0" w:color="auto"/>
        <w:right w:val="none" w:sz="0" w:space="0" w:color="auto"/>
      </w:divBdr>
    </w:div>
    <w:div w:id="1610431777">
      <w:bodyDiv w:val="1"/>
      <w:marLeft w:val="0"/>
      <w:marRight w:val="0"/>
      <w:marTop w:val="0"/>
      <w:marBottom w:val="0"/>
      <w:divBdr>
        <w:top w:val="none" w:sz="0" w:space="0" w:color="auto"/>
        <w:left w:val="none" w:sz="0" w:space="0" w:color="auto"/>
        <w:bottom w:val="none" w:sz="0" w:space="0" w:color="auto"/>
        <w:right w:val="none" w:sz="0" w:space="0" w:color="auto"/>
      </w:divBdr>
      <w:divsChild>
        <w:div w:id="1463690231">
          <w:marLeft w:val="1166"/>
          <w:marRight w:val="0"/>
          <w:marTop w:val="115"/>
          <w:marBottom w:val="0"/>
          <w:divBdr>
            <w:top w:val="none" w:sz="0" w:space="0" w:color="auto"/>
            <w:left w:val="none" w:sz="0" w:space="0" w:color="auto"/>
            <w:bottom w:val="none" w:sz="0" w:space="0" w:color="auto"/>
            <w:right w:val="none" w:sz="0" w:space="0" w:color="auto"/>
          </w:divBdr>
        </w:div>
      </w:divsChild>
    </w:div>
    <w:div w:id="1615863376">
      <w:bodyDiv w:val="1"/>
      <w:marLeft w:val="0"/>
      <w:marRight w:val="0"/>
      <w:marTop w:val="0"/>
      <w:marBottom w:val="0"/>
      <w:divBdr>
        <w:top w:val="none" w:sz="0" w:space="0" w:color="auto"/>
        <w:left w:val="none" w:sz="0" w:space="0" w:color="auto"/>
        <w:bottom w:val="none" w:sz="0" w:space="0" w:color="auto"/>
        <w:right w:val="none" w:sz="0" w:space="0" w:color="auto"/>
      </w:divBdr>
      <w:divsChild>
        <w:div w:id="1448892205">
          <w:marLeft w:val="547"/>
          <w:marRight w:val="0"/>
          <w:marTop w:val="86"/>
          <w:marBottom w:val="0"/>
          <w:divBdr>
            <w:top w:val="none" w:sz="0" w:space="0" w:color="auto"/>
            <w:left w:val="none" w:sz="0" w:space="0" w:color="auto"/>
            <w:bottom w:val="none" w:sz="0" w:space="0" w:color="auto"/>
            <w:right w:val="none" w:sz="0" w:space="0" w:color="auto"/>
          </w:divBdr>
        </w:div>
        <w:div w:id="1229267389">
          <w:marLeft w:val="1166"/>
          <w:marRight w:val="0"/>
          <w:marTop w:val="86"/>
          <w:marBottom w:val="0"/>
          <w:divBdr>
            <w:top w:val="none" w:sz="0" w:space="0" w:color="auto"/>
            <w:left w:val="none" w:sz="0" w:space="0" w:color="auto"/>
            <w:bottom w:val="none" w:sz="0" w:space="0" w:color="auto"/>
            <w:right w:val="none" w:sz="0" w:space="0" w:color="auto"/>
          </w:divBdr>
        </w:div>
      </w:divsChild>
    </w:div>
    <w:div w:id="1618684613">
      <w:bodyDiv w:val="1"/>
      <w:marLeft w:val="0"/>
      <w:marRight w:val="0"/>
      <w:marTop w:val="0"/>
      <w:marBottom w:val="0"/>
      <w:divBdr>
        <w:top w:val="none" w:sz="0" w:space="0" w:color="auto"/>
        <w:left w:val="none" w:sz="0" w:space="0" w:color="auto"/>
        <w:bottom w:val="none" w:sz="0" w:space="0" w:color="auto"/>
        <w:right w:val="none" w:sz="0" w:space="0" w:color="auto"/>
      </w:divBdr>
    </w:div>
    <w:div w:id="1624996997">
      <w:bodyDiv w:val="1"/>
      <w:marLeft w:val="0"/>
      <w:marRight w:val="0"/>
      <w:marTop w:val="0"/>
      <w:marBottom w:val="0"/>
      <w:divBdr>
        <w:top w:val="none" w:sz="0" w:space="0" w:color="auto"/>
        <w:left w:val="none" w:sz="0" w:space="0" w:color="auto"/>
        <w:bottom w:val="none" w:sz="0" w:space="0" w:color="auto"/>
        <w:right w:val="none" w:sz="0" w:space="0" w:color="auto"/>
      </w:divBdr>
      <w:divsChild>
        <w:div w:id="70590710">
          <w:marLeft w:val="446"/>
          <w:marRight w:val="0"/>
          <w:marTop w:val="40"/>
          <w:marBottom w:val="0"/>
          <w:divBdr>
            <w:top w:val="none" w:sz="0" w:space="0" w:color="auto"/>
            <w:left w:val="none" w:sz="0" w:space="0" w:color="auto"/>
            <w:bottom w:val="none" w:sz="0" w:space="0" w:color="auto"/>
            <w:right w:val="none" w:sz="0" w:space="0" w:color="auto"/>
          </w:divBdr>
        </w:div>
        <w:div w:id="304506945">
          <w:marLeft w:val="446"/>
          <w:marRight w:val="0"/>
          <w:marTop w:val="40"/>
          <w:marBottom w:val="0"/>
          <w:divBdr>
            <w:top w:val="none" w:sz="0" w:space="0" w:color="auto"/>
            <w:left w:val="none" w:sz="0" w:space="0" w:color="auto"/>
            <w:bottom w:val="none" w:sz="0" w:space="0" w:color="auto"/>
            <w:right w:val="none" w:sz="0" w:space="0" w:color="auto"/>
          </w:divBdr>
        </w:div>
        <w:div w:id="752163594">
          <w:marLeft w:val="446"/>
          <w:marRight w:val="0"/>
          <w:marTop w:val="40"/>
          <w:marBottom w:val="0"/>
          <w:divBdr>
            <w:top w:val="none" w:sz="0" w:space="0" w:color="auto"/>
            <w:left w:val="none" w:sz="0" w:space="0" w:color="auto"/>
            <w:bottom w:val="none" w:sz="0" w:space="0" w:color="auto"/>
            <w:right w:val="none" w:sz="0" w:space="0" w:color="auto"/>
          </w:divBdr>
        </w:div>
        <w:div w:id="1746762071">
          <w:marLeft w:val="446"/>
          <w:marRight w:val="0"/>
          <w:marTop w:val="40"/>
          <w:marBottom w:val="0"/>
          <w:divBdr>
            <w:top w:val="none" w:sz="0" w:space="0" w:color="auto"/>
            <w:left w:val="none" w:sz="0" w:space="0" w:color="auto"/>
            <w:bottom w:val="none" w:sz="0" w:space="0" w:color="auto"/>
            <w:right w:val="none" w:sz="0" w:space="0" w:color="auto"/>
          </w:divBdr>
        </w:div>
        <w:div w:id="2136941136">
          <w:marLeft w:val="446"/>
          <w:marRight w:val="0"/>
          <w:marTop w:val="40"/>
          <w:marBottom w:val="0"/>
          <w:divBdr>
            <w:top w:val="none" w:sz="0" w:space="0" w:color="auto"/>
            <w:left w:val="none" w:sz="0" w:space="0" w:color="auto"/>
            <w:bottom w:val="none" w:sz="0" w:space="0" w:color="auto"/>
            <w:right w:val="none" w:sz="0" w:space="0" w:color="auto"/>
          </w:divBdr>
        </w:div>
      </w:divsChild>
    </w:div>
    <w:div w:id="1653024711">
      <w:bodyDiv w:val="1"/>
      <w:marLeft w:val="0"/>
      <w:marRight w:val="0"/>
      <w:marTop w:val="0"/>
      <w:marBottom w:val="0"/>
      <w:divBdr>
        <w:top w:val="none" w:sz="0" w:space="0" w:color="auto"/>
        <w:left w:val="none" w:sz="0" w:space="0" w:color="auto"/>
        <w:bottom w:val="none" w:sz="0" w:space="0" w:color="auto"/>
        <w:right w:val="none" w:sz="0" w:space="0" w:color="auto"/>
      </w:divBdr>
    </w:div>
    <w:div w:id="1658340937">
      <w:bodyDiv w:val="1"/>
      <w:marLeft w:val="0"/>
      <w:marRight w:val="0"/>
      <w:marTop w:val="0"/>
      <w:marBottom w:val="0"/>
      <w:divBdr>
        <w:top w:val="none" w:sz="0" w:space="0" w:color="auto"/>
        <w:left w:val="none" w:sz="0" w:space="0" w:color="auto"/>
        <w:bottom w:val="none" w:sz="0" w:space="0" w:color="auto"/>
        <w:right w:val="none" w:sz="0" w:space="0" w:color="auto"/>
      </w:divBdr>
    </w:div>
    <w:div w:id="1728063853">
      <w:bodyDiv w:val="1"/>
      <w:marLeft w:val="0"/>
      <w:marRight w:val="0"/>
      <w:marTop w:val="0"/>
      <w:marBottom w:val="0"/>
      <w:divBdr>
        <w:top w:val="none" w:sz="0" w:space="0" w:color="auto"/>
        <w:left w:val="none" w:sz="0" w:space="0" w:color="auto"/>
        <w:bottom w:val="none" w:sz="0" w:space="0" w:color="auto"/>
        <w:right w:val="none" w:sz="0" w:space="0" w:color="auto"/>
      </w:divBdr>
      <w:divsChild>
        <w:div w:id="172451316">
          <w:marLeft w:val="446"/>
          <w:marRight w:val="0"/>
          <w:marTop w:val="0"/>
          <w:marBottom w:val="0"/>
          <w:divBdr>
            <w:top w:val="none" w:sz="0" w:space="0" w:color="auto"/>
            <w:left w:val="none" w:sz="0" w:space="0" w:color="auto"/>
            <w:bottom w:val="none" w:sz="0" w:space="0" w:color="auto"/>
            <w:right w:val="none" w:sz="0" w:space="0" w:color="auto"/>
          </w:divBdr>
        </w:div>
      </w:divsChild>
    </w:div>
    <w:div w:id="1762097347">
      <w:bodyDiv w:val="1"/>
      <w:marLeft w:val="0"/>
      <w:marRight w:val="0"/>
      <w:marTop w:val="0"/>
      <w:marBottom w:val="0"/>
      <w:divBdr>
        <w:top w:val="none" w:sz="0" w:space="0" w:color="auto"/>
        <w:left w:val="none" w:sz="0" w:space="0" w:color="auto"/>
        <w:bottom w:val="none" w:sz="0" w:space="0" w:color="auto"/>
        <w:right w:val="none" w:sz="0" w:space="0" w:color="auto"/>
      </w:divBdr>
    </w:div>
    <w:div w:id="1786919827">
      <w:bodyDiv w:val="1"/>
      <w:marLeft w:val="0"/>
      <w:marRight w:val="0"/>
      <w:marTop w:val="0"/>
      <w:marBottom w:val="0"/>
      <w:divBdr>
        <w:top w:val="none" w:sz="0" w:space="0" w:color="auto"/>
        <w:left w:val="none" w:sz="0" w:space="0" w:color="auto"/>
        <w:bottom w:val="none" w:sz="0" w:space="0" w:color="auto"/>
        <w:right w:val="none" w:sz="0" w:space="0" w:color="auto"/>
      </w:divBdr>
    </w:div>
    <w:div w:id="1786994533">
      <w:bodyDiv w:val="1"/>
      <w:marLeft w:val="0"/>
      <w:marRight w:val="0"/>
      <w:marTop w:val="0"/>
      <w:marBottom w:val="0"/>
      <w:divBdr>
        <w:top w:val="none" w:sz="0" w:space="0" w:color="auto"/>
        <w:left w:val="none" w:sz="0" w:space="0" w:color="auto"/>
        <w:bottom w:val="none" w:sz="0" w:space="0" w:color="auto"/>
        <w:right w:val="none" w:sz="0" w:space="0" w:color="auto"/>
      </w:divBdr>
    </w:div>
    <w:div w:id="1862818732">
      <w:bodyDiv w:val="1"/>
      <w:marLeft w:val="0"/>
      <w:marRight w:val="0"/>
      <w:marTop w:val="0"/>
      <w:marBottom w:val="0"/>
      <w:divBdr>
        <w:top w:val="none" w:sz="0" w:space="0" w:color="auto"/>
        <w:left w:val="none" w:sz="0" w:space="0" w:color="auto"/>
        <w:bottom w:val="none" w:sz="0" w:space="0" w:color="auto"/>
        <w:right w:val="none" w:sz="0" w:space="0" w:color="auto"/>
      </w:divBdr>
      <w:divsChild>
        <w:div w:id="551313010">
          <w:marLeft w:val="1166"/>
          <w:marRight w:val="0"/>
          <w:marTop w:val="115"/>
          <w:marBottom w:val="0"/>
          <w:divBdr>
            <w:top w:val="none" w:sz="0" w:space="0" w:color="auto"/>
            <w:left w:val="none" w:sz="0" w:space="0" w:color="auto"/>
            <w:bottom w:val="none" w:sz="0" w:space="0" w:color="auto"/>
            <w:right w:val="none" w:sz="0" w:space="0" w:color="auto"/>
          </w:divBdr>
        </w:div>
      </w:divsChild>
    </w:div>
    <w:div w:id="1878197260">
      <w:bodyDiv w:val="1"/>
      <w:marLeft w:val="0"/>
      <w:marRight w:val="0"/>
      <w:marTop w:val="0"/>
      <w:marBottom w:val="0"/>
      <w:divBdr>
        <w:top w:val="none" w:sz="0" w:space="0" w:color="auto"/>
        <w:left w:val="none" w:sz="0" w:space="0" w:color="auto"/>
        <w:bottom w:val="none" w:sz="0" w:space="0" w:color="auto"/>
        <w:right w:val="none" w:sz="0" w:space="0" w:color="auto"/>
      </w:divBdr>
    </w:div>
    <w:div w:id="1886141511">
      <w:bodyDiv w:val="1"/>
      <w:marLeft w:val="0"/>
      <w:marRight w:val="0"/>
      <w:marTop w:val="0"/>
      <w:marBottom w:val="0"/>
      <w:divBdr>
        <w:top w:val="none" w:sz="0" w:space="0" w:color="auto"/>
        <w:left w:val="none" w:sz="0" w:space="0" w:color="auto"/>
        <w:bottom w:val="none" w:sz="0" w:space="0" w:color="auto"/>
        <w:right w:val="none" w:sz="0" w:space="0" w:color="auto"/>
      </w:divBdr>
    </w:div>
    <w:div w:id="1938901791">
      <w:bodyDiv w:val="1"/>
      <w:marLeft w:val="0"/>
      <w:marRight w:val="0"/>
      <w:marTop w:val="0"/>
      <w:marBottom w:val="0"/>
      <w:divBdr>
        <w:top w:val="none" w:sz="0" w:space="0" w:color="auto"/>
        <w:left w:val="none" w:sz="0" w:space="0" w:color="auto"/>
        <w:bottom w:val="none" w:sz="0" w:space="0" w:color="auto"/>
        <w:right w:val="none" w:sz="0" w:space="0" w:color="auto"/>
      </w:divBdr>
    </w:div>
    <w:div w:id="1940941292">
      <w:bodyDiv w:val="1"/>
      <w:marLeft w:val="0"/>
      <w:marRight w:val="0"/>
      <w:marTop w:val="0"/>
      <w:marBottom w:val="0"/>
      <w:divBdr>
        <w:top w:val="none" w:sz="0" w:space="0" w:color="auto"/>
        <w:left w:val="none" w:sz="0" w:space="0" w:color="auto"/>
        <w:bottom w:val="none" w:sz="0" w:space="0" w:color="auto"/>
        <w:right w:val="none" w:sz="0" w:space="0" w:color="auto"/>
      </w:divBdr>
    </w:div>
    <w:div w:id="2012945432">
      <w:bodyDiv w:val="1"/>
      <w:marLeft w:val="0"/>
      <w:marRight w:val="0"/>
      <w:marTop w:val="0"/>
      <w:marBottom w:val="0"/>
      <w:divBdr>
        <w:top w:val="none" w:sz="0" w:space="0" w:color="auto"/>
        <w:left w:val="none" w:sz="0" w:space="0" w:color="auto"/>
        <w:bottom w:val="none" w:sz="0" w:space="0" w:color="auto"/>
        <w:right w:val="none" w:sz="0" w:space="0" w:color="auto"/>
      </w:divBdr>
    </w:div>
    <w:div w:id="2016805950">
      <w:bodyDiv w:val="1"/>
      <w:marLeft w:val="0"/>
      <w:marRight w:val="0"/>
      <w:marTop w:val="0"/>
      <w:marBottom w:val="0"/>
      <w:divBdr>
        <w:top w:val="none" w:sz="0" w:space="0" w:color="auto"/>
        <w:left w:val="none" w:sz="0" w:space="0" w:color="auto"/>
        <w:bottom w:val="none" w:sz="0" w:space="0" w:color="auto"/>
        <w:right w:val="none" w:sz="0" w:space="0" w:color="auto"/>
      </w:divBdr>
    </w:div>
    <w:div w:id="2017002807">
      <w:bodyDiv w:val="1"/>
      <w:marLeft w:val="0"/>
      <w:marRight w:val="0"/>
      <w:marTop w:val="0"/>
      <w:marBottom w:val="0"/>
      <w:divBdr>
        <w:top w:val="none" w:sz="0" w:space="0" w:color="auto"/>
        <w:left w:val="none" w:sz="0" w:space="0" w:color="auto"/>
        <w:bottom w:val="none" w:sz="0" w:space="0" w:color="auto"/>
        <w:right w:val="none" w:sz="0" w:space="0" w:color="auto"/>
      </w:divBdr>
    </w:div>
    <w:div w:id="2057922740">
      <w:bodyDiv w:val="1"/>
      <w:marLeft w:val="0"/>
      <w:marRight w:val="0"/>
      <w:marTop w:val="0"/>
      <w:marBottom w:val="0"/>
      <w:divBdr>
        <w:top w:val="none" w:sz="0" w:space="0" w:color="auto"/>
        <w:left w:val="none" w:sz="0" w:space="0" w:color="auto"/>
        <w:bottom w:val="none" w:sz="0" w:space="0" w:color="auto"/>
        <w:right w:val="none" w:sz="0" w:space="0" w:color="auto"/>
      </w:divBdr>
      <w:divsChild>
        <w:div w:id="1229800726">
          <w:marLeft w:val="1166"/>
          <w:marRight w:val="0"/>
          <w:marTop w:val="77"/>
          <w:marBottom w:val="0"/>
          <w:divBdr>
            <w:top w:val="none" w:sz="0" w:space="0" w:color="auto"/>
            <w:left w:val="none" w:sz="0" w:space="0" w:color="auto"/>
            <w:bottom w:val="none" w:sz="0" w:space="0" w:color="auto"/>
            <w:right w:val="none" w:sz="0" w:space="0" w:color="auto"/>
          </w:divBdr>
        </w:div>
        <w:div w:id="1597905883">
          <w:marLeft w:val="547"/>
          <w:marRight w:val="0"/>
          <w:marTop w:val="96"/>
          <w:marBottom w:val="0"/>
          <w:divBdr>
            <w:top w:val="none" w:sz="0" w:space="0" w:color="auto"/>
            <w:left w:val="none" w:sz="0" w:space="0" w:color="auto"/>
            <w:bottom w:val="none" w:sz="0" w:space="0" w:color="auto"/>
            <w:right w:val="none" w:sz="0" w:space="0" w:color="auto"/>
          </w:divBdr>
        </w:div>
      </w:divsChild>
    </w:div>
    <w:div w:id="2066298366">
      <w:bodyDiv w:val="1"/>
      <w:marLeft w:val="0"/>
      <w:marRight w:val="0"/>
      <w:marTop w:val="0"/>
      <w:marBottom w:val="0"/>
      <w:divBdr>
        <w:top w:val="none" w:sz="0" w:space="0" w:color="auto"/>
        <w:left w:val="none" w:sz="0" w:space="0" w:color="auto"/>
        <w:bottom w:val="none" w:sz="0" w:space="0" w:color="auto"/>
        <w:right w:val="none" w:sz="0" w:space="0" w:color="auto"/>
      </w:divBdr>
      <w:divsChild>
        <w:div w:id="1939092737">
          <w:marLeft w:val="547"/>
          <w:marRight w:val="0"/>
          <w:marTop w:val="144"/>
          <w:marBottom w:val="0"/>
          <w:divBdr>
            <w:top w:val="none" w:sz="0" w:space="0" w:color="auto"/>
            <w:left w:val="none" w:sz="0" w:space="0" w:color="auto"/>
            <w:bottom w:val="none" w:sz="0" w:space="0" w:color="auto"/>
            <w:right w:val="none" w:sz="0" w:space="0" w:color="auto"/>
          </w:divBdr>
        </w:div>
        <w:div w:id="2084594645">
          <w:marLeft w:val="1166"/>
          <w:marRight w:val="0"/>
          <w:marTop w:val="125"/>
          <w:marBottom w:val="0"/>
          <w:divBdr>
            <w:top w:val="none" w:sz="0" w:space="0" w:color="auto"/>
            <w:left w:val="none" w:sz="0" w:space="0" w:color="auto"/>
            <w:bottom w:val="none" w:sz="0" w:space="0" w:color="auto"/>
            <w:right w:val="none" w:sz="0" w:space="0" w:color="auto"/>
          </w:divBdr>
        </w:div>
      </w:divsChild>
    </w:div>
    <w:div w:id="2095469070">
      <w:bodyDiv w:val="1"/>
      <w:marLeft w:val="0"/>
      <w:marRight w:val="0"/>
      <w:marTop w:val="0"/>
      <w:marBottom w:val="0"/>
      <w:divBdr>
        <w:top w:val="none" w:sz="0" w:space="0" w:color="auto"/>
        <w:left w:val="none" w:sz="0" w:space="0" w:color="auto"/>
        <w:bottom w:val="none" w:sz="0" w:space="0" w:color="auto"/>
        <w:right w:val="none" w:sz="0" w:space="0" w:color="auto"/>
      </w:divBdr>
    </w:div>
    <w:div w:id="2117750028">
      <w:bodyDiv w:val="1"/>
      <w:marLeft w:val="0"/>
      <w:marRight w:val="0"/>
      <w:marTop w:val="0"/>
      <w:marBottom w:val="0"/>
      <w:divBdr>
        <w:top w:val="none" w:sz="0" w:space="0" w:color="auto"/>
        <w:left w:val="none" w:sz="0" w:space="0" w:color="auto"/>
        <w:bottom w:val="none" w:sz="0" w:space="0" w:color="auto"/>
        <w:right w:val="none" w:sz="0" w:space="0" w:color="auto"/>
      </w:divBdr>
      <w:divsChild>
        <w:div w:id="1112163082">
          <w:marLeft w:val="432"/>
          <w:marRight w:val="0"/>
          <w:marTop w:val="240"/>
          <w:marBottom w:val="0"/>
          <w:divBdr>
            <w:top w:val="none" w:sz="0" w:space="0" w:color="auto"/>
            <w:left w:val="none" w:sz="0" w:space="0" w:color="auto"/>
            <w:bottom w:val="none" w:sz="0" w:space="0" w:color="auto"/>
            <w:right w:val="none" w:sz="0" w:space="0" w:color="auto"/>
          </w:divBdr>
        </w:div>
      </w:divsChild>
    </w:div>
    <w:div w:id="2140683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5C436-1C05-41F6-AA7A-BA3C6D341E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7</Pages>
  <Words>2066</Words>
  <Characters>11778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On UE feedback enhancements for HARQ-ACK</vt:lpstr>
    </vt:vector>
  </TitlesOfParts>
  <Company>Mediatek</Company>
  <LinksUpToDate>false</LinksUpToDate>
  <CharactersWithSpaces>13817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UE feedback enhancements for HARQ-ACK</dc:title>
  <dc:subject/>
  <dc:creator>Abdellatif Salah</dc:creator>
  <cp:keywords>On UE feedback enhancements for HARQ-ACK</cp:keywords>
  <dc:description/>
  <cp:lastModifiedBy>Abdellatif Salah</cp:lastModifiedBy>
  <cp:revision>14</cp:revision>
  <dcterms:created xsi:type="dcterms:W3CDTF">2022-04-27T10:06:00Z</dcterms:created>
  <dcterms:modified xsi:type="dcterms:W3CDTF">2022-04-27T13:34:00Z</dcterms:modified>
</cp:coreProperties>
</file>